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14" w:rsidRPr="00634614" w:rsidRDefault="007A1A62" w:rsidP="00634614">
      <w:pPr>
        <w:jc w:val="both"/>
        <w:rPr>
          <w:lang w:eastAsia="en-ZW"/>
        </w:rPr>
      </w:pPr>
      <w:r>
        <w:rPr>
          <w:lang w:eastAsia="en-ZW"/>
        </w:rPr>
        <w:tab/>
        <w:t>Temeljem članka 78</w:t>
      </w:r>
      <w:r w:rsidR="004F1734">
        <w:rPr>
          <w:lang w:eastAsia="en-ZW"/>
        </w:rPr>
        <w:t xml:space="preserve">. </w:t>
      </w:r>
      <w:r w:rsidR="00634614" w:rsidRPr="00634614">
        <w:rPr>
          <w:lang w:eastAsia="en-ZW"/>
        </w:rPr>
        <w:t xml:space="preserve">Zakona o komunalnom gospodarstvu («Narodne novine» broj 68/18) i članka </w:t>
      </w:r>
      <w:r w:rsidR="001A728D">
        <w:rPr>
          <w:lang w:eastAsia="en-ZW"/>
        </w:rPr>
        <w:t>32</w:t>
      </w:r>
      <w:r w:rsidR="00634614" w:rsidRPr="00634614">
        <w:rPr>
          <w:lang w:eastAsia="en-ZW"/>
        </w:rPr>
        <w:t>. Statuta Općine Antunovac («Službeni glasnik Opć</w:t>
      </w:r>
      <w:r w:rsidR="008E3FC6">
        <w:rPr>
          <w:lang w:eastAsia="en-ZW"/>
        </w:rPr>
        <w:t>ine Antunovac» broj 2/13 i 3/18</w:t>
      </w:r>
      <w:r w:rsidR="00634614" w:rsidRPr="00634614">
        <w:rPr>
          <w:lang w:eastAsia="en-ZW"/>
        </w:rPr>
        <w:t xml:space="preserve">), </w:t>
      </w:r>
      <w:r w:rsidR="001A728D" w:rsidRPr="000F65AE">
        <w:t>Op</w:t>
      </w:r>
      <w:r w:rsidR="001A728D" w:rsidRPr="000F65AE">
        <w:rPr>
          <w:rFonts w:hint="eastAsia"/>
        </w:rPr>
        <w:t>ć</w:t>
      </w:r>
      <w:r w:rsidR="001A728D" w:rsidRPr="000F65AE">
        <w:t>insko vije</w:t>
      </w:r>
      <w:r w:rsidR="001A728D" w:rsidRPr="000F65AE">
        <w:rPr>
          <w:rFonts w:hint="eastAsia"/>
        </w:rPr>
        <w:t>ć</w:t>
      </w:r>
      <w:r w:rsidR="001A728D" w:rsidRPr="000F65AE">
        <w:t>e Op</w:t>
      </w:r>
      <w:r w:rsidR="001A728D" w:rsidRPr="000F65AE">
        <w:rPr>
          <w:rFonts w:hint="eastAsia"/>
        </w:rPr>
        <w:t>ć</w:t>
      </w:r>
      <w:r w:rsidR="001A728D" w:rsidRPr="000F65AE">
        <w:t xml:space="preserve">ine Antunovac na svojoj </w:t>
      </w:r>
      <w:r w:rsidR="001A728D">
        <w:t>25</w:t>
      </w:r>
      <w:r w:rsidR="001A728D" w:rsidRPr="000F65AE">
        <w:t>. sjednici odr</w:t>
      </w:r>
      <w:r w:rsidR="001A728D" w:rsidRPr="000F65AE">
        <w:rPr>
          <w:rFonts w:hint="eastAsia"/>
        </w:rPr>
        <w:t>ž</w:t>
      </w:r>
      <w:r w:rsidR="001A728D" w:rsidRPr="000F65AE">
        <w:t xml:space="preserve">anoj dana </w:t>
      </w:r>
      <w:r w:rsidR="004C2331">
        <w:t>06. veljače</w:t>
      </w:r>
      <w:r w:rsidR="001A728D" w:rsidRPr="000F65AE">
        <w:t xml:space="preserve"> 2019. godine, donosi</w:t>
      </w:r>
    </w:p>
    <w:p w:rsidR="00634614" w:rsidRDefault="00634614" w:rsidP="00853913">
      <w:pPr>
        <w:jc w:val="center"/>
        <w:rPr>
          <w:b/>
        </w:rPr>
      </w:pPr>
    </w:p>
    <w:p w:rsidR="007F452A" w:rsidRDefault="007F452A" w:rsidP="00853913">
      <w:pPr>
        <w:jc w:val="center"/>
        <w:rPr>
          <w:b/>
        </w:rPr>
      </w:pPr>
    </w:p>
    <w:p w:rsidR="00853913" w:rsidRPr="00634614" w:rsidRDefault="001A728D" w:rsidP="001A728D">
      <w:pPr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853913" w:rsidRDefault="00853913" w:rsidP="00853913">
      <w:pPr>
        <w:jc w:val="center"/>
        <w:rPr>
          <w:b/>
        </w:rPr>
      </w:pPr>
      <w:r w:rsidRPr="00EF2939">
        <w:rPr>
          <w:b/>
        </w:rPr>
        <w:t>o komunalnom doprinosu</w:t>
      </w:r>
    </w:p>
    <w:p w:rsidR="007F452A" w:rsidRDefault="007F452A" w:rsidP="00853913">
      <w:pPr>
        <w:jc w:val="center"/>
        <w:rPr>
          <w:b/>
        </w:rPr>
      </w:pPr>
    </w:p>
    <w:p w:rsidR="00853913" w:rsidRDefault="00853913" w:rsidP="00853913">
      <w:pPr>
        <w:jc w:val="center"/>
        <w:rPr>
          <w:b/>
        </w:rPr>
      </w:pPr>
    </w:p>
    <w:p w:rsidR="00853913" w:rsidRDefault="00853913" w:rsidP="00634614">
      <w:pPr>
        <w:jc w:val="center"/>
      </w:pPr>
      <w:r>
        <w:t>Članak 1.</w:t>
      </w:r>
    </w:p>
    <w:p w:rsidR="00853913" w:rsidRDefault="00853913" w:rsidP="00634614"/>
    <w:p w:rsidR="00853913" w:rsidRDefault="00634614" w:rsidP="00634614">
      <w:pPr>
        <w:jc w:val="both"/>
      </w:pPr>
      <w:r>
        <w:tab/>
      </w:r>
      <w:r w:rsidR="00853913">
        <w:t>Ovom Odlukom utvrđuje se obveza plaćanja komunalnog doprinos</w:t>
      </w:r>
      <w:r w:rsidR="00D23E0C">
        <w:t>a na području Općine Antunovac</w:t>
      </w:r>
      <w:r w:rsidR="00853913">
        <w:t xml:space="preserve"> i to:</w:t>
      </w:r>
    </w:p>
    <w:p w:rsidR="00853913" w:rsidRPr="00500406" w:rsidRDefault="00853913" w:rsidP="00634614">
      <w:pPr>
        <w:jc w:val="both"/>
      </w:pPr>
      <w:r w:rsidRPr="00500406">
        <w:t>1. zone u jedinici lokalne samouprave za plaćanje komunalnog doprinosa</w:t>
      </w:r>
    </w:p>
    <w:p w:rsidR="00853913" w:rsidRPr="00500406" w:rsidRDefault="00853913" w:rsidP="00634614">
      <w:pPr>
        <w:jc w:val="both"/>
      </w:pPr>
      <w:r w:rsidRPr="00500406">
        <w:t>2. jedinična vrijednost komunalnog doprinosa po pojedinim zonama u jedinici lokalne samouprave (u daljnjem tekstu: jedinična vrijednost komunalnog doprinosa)</w:t>
      </w:r>
    </w:p>
    <w:p w:rsidR="00853913" w:rsidRPr="00500406" w:rsidRDefault="00853913" w:rsidP="00634614">
      <w:pPr>
        <w:jc w:val="both"/>
      </w:pPr>
      <w:r w:rsidRPr="00500406">
        <w:t>3. način i rokovi plaćanja komunalnog doprinosa</w:t>
      </w:r>
    </w:p>
    <w:p w:rsidR="00853913" w:rsidRPr="00500406" w:rsidRDefault="00853913" w:rsidP="00634614">
      <w:pPr>
        <w:jc w:val="both"/>
      </w:pPr>
      <w:r w:rsidRPr="00500406">
        <w:t>4. opći uvjeti i razlozi zbog kojih se u pojedinačnim slučajevima odobrava djelomično ili potpuno oslobađanje od plaćanja komunalnog doprinosa.</w:t>
      </w:r>
    </w:p>
    <w:p w:rsidR="00853913" w:rsidRDefault="00853913" w:rsidP="00853913">
      <w:pPr>
        <w:jc w:val="both"/>
      </w:pPr>
    </w:p>
    <w:p w:rsidR="00853913" w:rsidRDefault="00853913" w:rsidP="00853913">
      <w:pPr>
        <w:jc w:val="center"/>
      </w:pPr>
      <w:r>
        <w:t>Članak 2.</w:t>
      </w:r>
    </w:p>
    <w:p w:rsidR="00634614" w:rsidRDefault="00634614" w:rsidP="00853913">
      <w:pPr>
        <w:jc w:val="center"/>
      </w:pPr>
    </w:p>
    <w:p w:rsidR="00634614" w:rsidRDefault="00853913" w:rsidP="00634614">
      <w:pPr>
        <w:jc w:val="both"/>
      </w:pPr>
      <w:r>
        <w:t xml:space="preserve"> </w:t>
      </w:r>
      <w:r w:rsidR="00634614">
        <w:tab/>
      </w:r>
      <w:r w:rsidRPr="00500406">
        <w:t>Komunalni doprinos je novčano javno davanje koje se plaća za korištenje komunalne in</w:t>
      </w:r>
      <w:r w:rsidR="00634614">
        <w:t>frastrukture na području Općine Antunovac</w:t>
      </w:r>
      <w:r>
        <w:t xml:space="preserve"> </w:t>
      </w:r>
      <w:r w:rsidRPr="00500406">
        <w:t xml:space="preserve"> i položajne pogodnosti građevinskog zemljišta u naselju prilikom građenja ili ozakonjenja građevine</w:t>
      </w:r>
      <w:r w:rsidR="00634614">
        <w:t xml:space="preserve">. </w:t>
      </w:r>
    </w:p>
    <w:p w:rsidR="00853913" w:rsidRDefault="00634614" w:rsidP="00634614">
      <w:pPr>
        <w:jc w:val="both"/>
      </w:pPr>
      <w:r>
        <w:tab/>
      </w:r>
      <w:r w:rsidR="00853913">
        <w:t>Komunalni dopri</w:t>
      </w:r>
      <w:r>
        <w:t>nos je prihod Općine Antunovac</w:t>
      </w:r>
      <w:r w:rsidR="00794665">
        <w:t xml:space="preserve"> koji se koristi samo za financiranje građenja i održavanja komunalne infrastrukture</w:t>
      </w:r>
      <w:r w:rsidR="00853913">
        <w:t>.</w:t>
      </w:r>
    </w:p>
    <w:p w:rsidR="00853913" w:rsidRDefault="00853913" w:rsidP="00634614">
      <w:pPr>
        <w:jc w:val="both"/>
      </w:pPr>
    </w:p>
    <w:p w:rsidR="00853913" w:rsidRDefault="00853913" w:rsidP="00634614">
      <w:pPr>
        <w:jc w:val="center"/>
      </w:pPr>
      <w:r>
        <w:t>Članak 3.</w:t>
      </w:r>
    </w:p>
    <w:p w:rsidR="00853913" w:rsidRDefault="00853913" w:rsidP="00634614">
      <w:pPr>
        <w:jc w:val="both"/>
      </w:pPr>
    </w:p>
    <w:p w:rsidR="00634614" w:rsidRDefault="00634614" w:rsidP="00634614">
      <w:pPr>
        <w:jc w:val="both"/>
      </w:pPr>
      <w:r>
        <w:tab/>
      </w:r>
      <w:r w:rsidR="00853913">
        <w:t>Komunalni doprinos plaćaju vlasnici građevinske čestice na kojoj se gradi</w:t>
      </w:r>
      <w:r w:rsidR="007F452A">
        <w:t xml:space="preserve"> građevina, odnosno investitor ako je na njega pisanim ugovorim prenesena obveza plaćanja komunalnog doprinosa.</w:t>
      </w:r>
    </w:p>
    <w:p w:rsidR="007F452A" w:rsidRPr="007A1A62" w:rsidRDefault="00634614" w:rsidP="00634614">
      <w:pPr>
        <w:jc w:val="both"/>
      </w:pPr>
      <w:r>
        <w:tab/>
      </w:r>
      <w:r w:rsidR="00853913" w:rsidRPr="00D3585D">
        <w:t xml:space="preserve">Ako građevinska čestica iz stavka 1. ovog članka ima više suvlasnika, odnosno investitora, suvlasnici plaćaju doprinos razmjerno svom suvlasničkom djelu, a suinvestitori u jednakim dijelovima, osim ako se ovjerenom zajedničkom izjavom dogovore drugačije. </w:t>
      </w:r>
    </w:p>
    <w:p w:rsidR="007F452A" w:rsidRPr="007F452A" w:rsidRDefault="007F452A" w:rsidP="00634614">
      <w:pPr>
        <w:jc w:val="both"/>
        <w:rPr>
          <w:b/>
        </w:rPr>
      </w:pPr>
    </w:p>
    <w:p w:rsidR="00853913" w:rsidRDefault="00853913" w:rsidP="00634614">
      <w:pPr>
        <w:jc w:val="center"/>
      </w:pPr>
      <w:r>
        <w:t>Članak 4.</w:t>
      </w:r>
    </w:p>
    <w:p w:rsidR="00634614" w:rsidRDefault="00634614" w:rsidP="00634614">
      <w:pPr>
        <w:jc w:val="center"/>
      </w:pPr>
    </w:p>
    <w:p w:rsidR="00853913" w:rsidRDefault="00634614" w:rsidP="00634614">
      <w:pPr>
        <w:jc w:val="both"/>
      </w:pPr>
      <w:r>
        <w:tab/>
        <w:t>U Općini Antunovac</w:t>
      </w:r>
      <w:r w:rsidR="00853913">
        <w:t xml:space="preserve"> utvrđuju se zone za plaćanje komunalnog doprinosa:</w:t>
      </w:r>
    </w:p>
    <w:p w:rsidR="00853913" w:rsidRDefault="00853913" w:rsidP="00634614">
      <w:pPr>
        <w:jc w:val="both"/>
      </w:pPr>
    </w:p>
    <w:p w:rsidR="00F459F4" w:rsidRDefault="00F459F4" w:rsidP="00F459F4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zona u naselju Antunovac obuhvaća:</w:t>
      </w:r>
    </w:p>
    <w:p w:rsidR="000F75D6" w:rsidRPr="000F75D6" w:rsidRDefault="000F75D6" w:rsidP="000F75D6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područje izdvojenog građevinskog područja Županijskog centra za gospodarenje otpadom.</w:t>
      </w:r>
    </w:p>
    <w:p w:rsidR="00F459F4" w:rsidRPr="001354E5" w:rsidRDefault="00F459F4" w:rsidP="00F459F4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 w:rsidRPr="001354E5">
        <w:rPr>
          <w:rFonts w:ascii="Times New Roman" w:hAnsi="Times New Roman"/>
        </w:rPr>
        <w:t>II zona u naselju Antunovac obuhvaća:</w:t>
      </w:r>
    </w:p>
    <w:p w:rsidR="00F459F4" w:rsidRDefault="008A0B75" w:rsidP="00F459F4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Gospodarsku zonu Antunovac, izdvojeno građevinsko</w:t>
      </w:r>
      <w:r w:rsidR="00F459F4">
        <w:rPr>
          <w:rFonts w:ascii="Times New Roman" w:hAnsi="Times New Roman"/>
        </w:rPr>
        <w:t xml:space="preserve"> po</w:t>
      </w:r>
      <w:r>
        <w:rPr>
          <w:rFonts w:ascii="Times New Roman" w:hAnsi="Times New Roman"/>
        </w:rPr>
        <w:t>dručje gospodarske zone „</w:t>
      </w:r>
      <w:proofErr w:type="spellStart"/>
      <w:r>
        <w:rPr>
          <w:rFonts w:ascii="Times New Roman" w:hAnsi="Times New Roman"/>
        </w:rPr>
        <w:t>Seleš</w:t>
      </w:r>
      <w:proofErr w:type="spellEnd"/>
      <w:r>
        <w:rPr>
          <w:rFonts w:ascii="Times New Roman" w:hAnsi="Times New Roman"/>
        </w:rPr>
        <w:t>“ i izdvojeno građevinsko područje</w:t>
      </w:r>
      <w:r w:rsidR="00F459F4">
        <w:rPr>
          <w:rFonts w:ascii="Times New Roman" w:hAnsi="Times New Roman"/>
        </w:rPr>
        <w:t xml:space="preserve"> gospodarske namjene „</w:t>
      </w:r>
      <w:proofErr w:type="spellStart"/>
      <w:r w:rsidR="00F459F4">
        <w:rPr>
          <w:rFonts w:ascii="Times New Roman" w:hAnsi="Times New Roman"/>
        </w:rPr>
        <w:t>Josipin</w:t>
      </w:r>
      <w:proofErr w:type="spellEnd"/>
      <w:r w:rsidR="00F459F4">
        <w:rPr>
          <w:rFonts w:ascii="Times New Roman" w:hAnsi="Times New Roman"/>
        </w:rPr>
        <w:t xml:space="preserve"> dvor“.</w:t>
      </w:r>
    </w:p>
    <w:p w:rsidR="00F459F4" w:rsidRDefault="00F459F4" w:rsidP="00F459F4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 zona u naselju Antunovac obuhvaća: </w:t>
      </w:r>
    </w:p>
    <w:p w:rsidR="000F75D6" w:rsidRPr="008A0B75" w:rsidRDefault="000F75D6" w:rsidP="000F75D6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Ulice: Ante Starčevića, Braće Radića, Kralja Zvonimira, Školska, Hrvatske Republike, Petra Svačića, Tina Ujevića, Mirna, </w:t>
      </w:r>
      <w:proofErr w:type="spellStart"/>
      <w:r>
        <w:rPr>
          <w:rFonts w:ascii="Times New Roman" w:hAnsi="Times New Roman"/>
        </w:rPr>
        <w:t>Petefi</w:t>
      </w:r>
      <w:proofErr w:type="spellEnd"/>
      <w:r>
        <w:rPr>
          <w:rFonts w:ascii="Times New Roman" w:hAnsi="Times New Roman"/>
        </w:rPr>
        <w:t xml:space="preserve"> Šandora, Kolodvorska, Bana Josipa Jelačića, Nikole Šubića Zrinskog, Antuna Gustava Matoša, Josipa Kozarca, Vilima </w:t>
      </w:r>
      <w:proofErr w:type="spellStart"/>
      <w:r>
        <w:rPr>
          <w:rFonts w:ascii="Times New Roman" w:hAnsi="Times New Roman"/>
        </w:rPr>
        <w:t>Hefera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Josipin</w:t>
      </w:r>
      <w:proofErr w:type="spellEnd"/>
      <w:r>
        <w:rPr>
          <w:rFonts w:ascii="Times New Roman" w:hAnsi="Times New Roman"/>
        </w:rPr>
        <w:t xml:space="preserve"> dvor</w:t>
      </w:r>
      <w:r w:rsidRPr="008A0B75">
        <w:rPr>
          <w:rFonts w:ascii="Times New Roman" w:hAnsi="Times New Roman"/>
        </w:rPr>
        <w:t>.</w:t>
      </w:r>
    </w:p>
    <w:p w:rsidR="007E50EE" w:rsidRDefault="007E50EE" w:rsidP="000F75D6">
      <w:pPr>
        <w:ind w:firstLine="360"/>
        <w:jc w:val="both"/>
      </w:pPr>
      <w:r>
        <w:lastRenderedPageBreak/>
        <w:tab/>
      </w:r>
      <w:r w:rsidR="000F75D6">
        <w:t xml:space="preserve">III zona u naselju </w:t>
      </w:r>
      <w:proofErr w:type="spellStart"/>
      <w:r w:rsidR="000F75D6">
        <w:t>Ivanovac</w:t>
      </w:r>
      <w:proofErr w:type="spellEnd"/>
      <w:r w:rsidR="000F75D6">
        <w:t xml:space="preserve"> obuhvaća: </w:t>
      </w:r>
    </w:p>
    <w:p w:rsidR="000F75D6" w:rsidRPr="000F75D6" w:rsidRDefault="007E50EE" w:rsidP="000F75D6">
      <w:pPr>
        <w:ind w:firstLine="360"/>
        <w:jc w:val="both"/>
      </w:pPr>
      <w:r>
        <w:tab/>
        <w:t xml:space="preserve">- </w:t>
      </w:r>
      <w:r w:rsidR="000F75D6">
        <w:t xml:space="preserve">  </w:t>
      </w:r>
      <w:r w:rsidR="000F75D6" w:rsidRPr="000F75D6">
        <w:t xml:space="preserve">Ulice: Duga, Crkvena, </w:t>
      </w:r>
      <w:proofErr w:type="spellStart"/>
      <w:r w:rsidR="000F75D6" w:rsidRPr="000F75D6">
        <w:t>Držanička</w:t>
      </w:r>
      <w:proofErr w:type="spellEnd"/>
      <w:r w:rsidR="000F75D6" w:rsidRPr="000F75D6">
        <w:t>, Mala, Čepinska, Hrvatskih branitelja i Dr. Franje Tuđmana.</w:t>
      </w:r>
    </w:p>
    <w:p w:rsidR="008A0B75" w:rsidRDefault="008A0B75" w:rsidP="008A0B75">
      <w:r>
        <w:t xml:space="preserve">      d) </w:t>
      </w:r>
      <w:r w:rsidR="00DF0E59">
        <w:t xml:space="preserve"> </w:t>
      </w:r>
      <w:r>
        <w:t xml:space="preserve">IV zona obuhvaća: </w:t>
      </w:r>
    </w:p>
    <w:p w:rsidR="00F459F4" w:rsidRDefault="008A0B75" w:rsidP="008A0B75">
      <w:r>
        <w:tab/>
        <w:t xml:space="preserve">-     </w:t>
      </w:r>
      <w:r w:rsidR="00DF0E59">
        <w:t>ostala područja u Općini Antunovac na kojima je prema važećoj prostorno planskoj dokumentaciji dozvoljeno građenje</w:t>
      </w:r>
      <w:r w:rsidR="00F459F4">
        <w:t>.</w:t>
      </w:r>
    </w:p>
    <w:p w:rsidR="00F459F4" w:rsidRDefault="00F459F4" w:rsidP="00634614">
      <w:pPr>
        <w:jc w:val="both"/>
      </w:pPr>
    </w:p>
    <w:p w:rsidR="00853913" w:rsidRDefault="00853913" w:rsidP="00F459F4">
      <w:pPr>
        <w:jc w:val="center"/>
      </w:pPr>
      <w:r>
        <w:t>Članak 5.</w:t>
      </w:r>
    </w:p>
    <w:p w:rsidR="00F459F4" w:rsidRDefault="00F459F4" w:rsidP="00F459F4">
      <w:pPr>
        <w:jc w:val="both"/>
      </w:pPr>
    </w:p>
    <w:p w:rsidR="00853913" w:rsidRPr="00992D90" w:rsidRDefault="00F459F4" w:rsidP="00F459F4">
      <w:pPr>
        <w:jc w:val="both"/>
      </w:pPr>
      <w:r>
        <w:tab/>
      </w:r>
      <w:r w:rsidR="00853913" w:rsidRPr="00992D90">
        <w:t>Komunalni doprinos za zgrade obračunava se množenjem obujma zgrade koja se gradi ili je izgrađena izraženog u kubnim metrima (m³) s jediničnom vrijednošću komunalnog doprinosa u zoni u kojoj se zgrada gradi ili je izgrađena.</w:t>
      </w:r>
    </w:p>
    <w:p w:rsidR="00853913" w:rsidRPr="00992D90" w:rsidRDefault="00F459F4" w:rsidP="00F459F4">
      <w:pPr>
        <w:jc w:val="both"/>
      </w:pPr>
      <w:r>
        <w:tab/>
      </w:r>
      <w:r w:rsidR="00853913" w:rsidRPr="00992D90">
        <w:t>Komunalni doprinos za otvorene bazene i druge otvorene građevine te spremnike za naftu i druge tekućine s pokrovom čija visina se mijenja obračunava se množenjem tlocrtne površine građevine koja se gradi ili je izgrađena izražene u četvornim metrima (m²) s jediničnom vrijednošću komunalnog doprinosa u zoni u kojoj se građevina gradi ili je izgrađena.</w:t>
      </w:r>
    </w:p>
    <w:p w:rsidR="00853913" w:rsidRDefault="00853913" w:rsidP="00634614">
      <w:pPr>
        <w:jc w:val="both"/>
      </w:pPr>
    </w:p>
    <w:p w:rsidR="00853913" w:rsidRDefault="00853913" w:rsidP="00F459F4">
      <w:pPr>
        <w:jc w:val="center"/>
      </w:pPr>
      <w:r>
        <w:t>Članak 6.</w:t>
      </w:r>
    </w:p>
    <w:p w:rsidR="00853913" w:rsidRDefault="00853913" w:rsidP="00F459F4">
      <w:pPr>
        <w:jc w:val="both"/>
      </w:pPr>
    </w:p>
    <w:p w:rsidR="00853913" w:rsidRPr="00992D90" w:rsidRDefault="00F459F4" w:rsidP="00F459F4">
      <w:pPr>
        <w:jc w:val="both"/>
      </w:pPr>
      <w:r>
        <w:tab/>
      </w:r>
      <w:r w:rsidR="00853913" w:rsidRPr="00992D90">
        <w:t>Ako se postojeća zgrada uklanja zbog građenja nove zgrade ili ako se postojeća zgrada dograđuje ili nadograđuje, komunalni doprinos obračunava se na razliku obujma zgrade u odnosu na prijašnji obujam zgrade.</w:t>
      </w:r>
    </w:p>
    <w:p w:rsidR="00853913" w:rsidRPr="00992D90" w:rsidRDefault="00F459F4" w:rsidP="00F459F4">
      <w:pPr>
        <w:jc w:val="both"/>
      </w:pPr>
      <w:r>
        <w:tab/>
      </w:r>
      <w:r w:rsidR="00853913" w:rsidRPr="00992D90">
        <w:t xml:space="preserve">Ako je obujam zgrade koja se gradi manji ili jednak obujmu postojeće zgrade koja se uklanja, ne plaća se komunalni doprinos, a o čemu </w:t>
      </w:r>
      <w:r w:rsidR="00853913">
        <w:t xml:space="preserve">Jedinstveni upravni odjel </w:t>
      </w:r>
      <w:r w:rsidR="00853913" w:rsidRPr="00992D90">
        <w:t xml:space="preserve"> donosi rješenje kojim se utvrđuje da ne postoji obveza plaćanja komunalnog doprinosa.</w:t>
      </w:r>
    </w:p>
    <w:p w:rsidR="00853913" w:rsidRPr="00992D90" w:rsidRDefault="00F459F4" w:rsidP="00F459F4">
      <w:pPr>
        <w:jc w:val="both"/>
      </w:pPr>
      <w:r>
        <w:tab/>
      </w:r>
      <w:r w:rsidR="00853913" w:rsidRPr="00992D90">
        <w:t>Odredbe ovoga članka na odgovarajući se način primjenjuju i na obračun komunalnog doprinosa za građevine koje nisu zgrade te na obračun komunalnog doprinosa za ozakonjene građevine.</w:t>
      </w:r>
    </w:p>
    <w:p w:rsidR="00853913" w:rsidRDefault="00853913" w:rsidP="00634614">
      <w:pPr>
        <w:jc w:val="both"/>
      </w:pPr>
      <w:r>
        <w:tab/>
      </w:r>
    </w:p>
    <w:p w:rsidR="00853913" w:rsidRDefault="00853913" w:rsidP="00F459F4">
      <w:pPr>
        <w:jc w:val="center"/>
      </w:pPr>
      <w:r>
        <w:t>Članak 7.</w:t>
      </w:r>
    </w:p>
    <w:p w:rsidR="00853913" w:rsidRDefault="00853913" w:rsidP="00634614">
      <w:pPr>
        <w:jc w:val="both"/>
      </w:pPr>
    </w:p>
    <w:p w:rsidR="007F452A" w:rsidRDefault="00F459F4" w:rsidP="00F459F4">
      <w:pPr>
        <w:jc w:val="both"/>
      </w:pPr>
      <w:r>
        <w:tab/>
      </w:r>
      <w:r w:rsidR="00853913" w:rsidRPr="00D3585D">
        <w:t>Jedinična vrijednost komunalnog doprinosa po pojedinim zonama iz članka 4. ove Odluke određuje se u kunama po m</w:t>
      </w:r>
      <w:r w:rsidR="00853913" w:rsidRPr="00D3585D">
        <w:rPr>
          <w:vertAlign w:val="superscript"/>
        </w:rPr>
        <w:t>3</w:t>
      </w:r>
      <w:r w:rsidR="00853913" w:rsidRPr="00D3585D">
        <w:rPr>
          <w:rStyle w:val="apple-converted-space"/>
        </w:rPr>
        <w:t> </w:t>
      </w:r>
      <w:r w:rsidR="00853913" w:rsidRPr="00D3585D">
        <w:t>građevine i iznosi:</w:t>
      </w:r>
    </w:p>
    <w:p w:rsidR="00777931" w:rsidRDefault="00777931" w:rsidP="00F459F4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490"/>
        <w:gridCol w:w="1701"/>
        <w:gridCol w:w="1701"/>
        <w:gridCol w:w="1701"/>
      </w:tblGrid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center"/>
              <w:rPr>
                <w:b/>
              </w:rPr>
            </w:pPr>
            <w:r w:rsidRPr="007F452A">
              <w:rPr>
                <w:b/>
              </w:rPr>
              <w:t>VRSTA OBJEKTA</w:t>
            </w:r>
          </w:p>
        </w:tc>
        <w:tc>
          <w:tcPr>
            <w:tcW w:w="1490" w:type="dxa"/>
          </w:tcPr>
          <w:p w:rsidR="007D0838" w:rsidRDefault="007D0838" w:rsidP="007D0838">
            <w:pPr>
              <w:jc w:val="center"/>
              <w:rPr>
                <w:b/>
              </w:rPr>
            </w:pPr>
            <w:r w:rsidRPr="007F452A">
              <w:rPr>
                <w:b/>
              </w:rPr>
              <w:t>ZONA</w:t>
            </w:r>
            <w:r>
              <w:rPr>
                <w:b/>
              </w:rPr>
              <w:t xml:space="preserve"> I.</w:t>
            </w:r>
          </w:p>
          <w:p w:rsidR="007D0838" w:rsidRDefault="007D0838" w:rsidP="007D0838">
            <w:pPr>
              <w:jc w:val="center"/>
              <w:rPr>
                <w:b/>
              </w:rPr>
            </w:pPr>
          </w:p>
          <w:p w:rsidR="007D0838" w:rsidRPr="007F452A" w:rsidRDefault="007D0838" w:rsidP="007D083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  <w:rPr>
                <w:b/>
              </w:rPr>
            </w:pPr>
            <w:r>
              <w:rPr>
                <w:b/>
              </w:rPr>
              <w:t>ZONA II.</w:t>
            </w:r>
          </w:p>
          <w:p w:rsidR="007D0838" w:rsidRDefault="007D0838" w:rsidP="007D0838"/>
          <w:p w:rsidR="007D0838" w:rsidRPr="005947E3" w:rsidRDefault="007D0838" w:rsidP="007D0838">
            <w:pPr>
              <w:jc w:val="center"/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  <w:rPr>
                <w:b/>
              </w:rPr>
            </w:pPr>
            <w:r>
              <w:rPr>
                <w:b/>
              </w:rPr>
              <w:t>ZONA III.</w:t>
            </w:r>
          </w:p>
          <w:p w:rsidR="007D0838" w:rsidRDefault="007D0838" w:rsidP="007D0838"/>
          <w:p w:rsidR="007D0838" w:rsidRPr="005947E3" w:rsidRDefault="007D0838" w:rsidP="007D0838">
            <w:pPr>
              <w:jc w:val="center"/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  <w:rPr>
                <w:b/>
              </w:rPr>
            </w:pPr>
            <w:r>
              <w:rPr>
                <w:b/>
              </w:rPr>
              <w:t>ZONA IV.</w:t>
            </w:r>
          </w:p>
          <w:p w:rsidR="007D0838" w:rsidRDefault="007D0838" w:rsidP="007D0838"/>
          <w:p w:rsidR="007D0838" w:rsidRDefault="007D0838" w:rsidP="007D0838">
            <w:pPr>
              <w:jc w:val="center"/>
              <w:rPr>
                <w:b/>
              </w:rPr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both"/>
            </w:pPr>
            <w:r>
              <w:t>1. Stambeni objekti</w:t>
            </w:r>
          </w:p>
        </w:tc>
        <w:tc>
          <w:tcPr>
            <w:tcW w:w="1490" w:type="dxa"/>
          </w:tcPr>
          <w:p w:rsidR="007D0838" w:rsidRPr="007F452A" w:rsidRDefault="007E50EE" w:rsidP="007D083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7F452A" w:rsidRDefault="007D0838" w:rsidP="007D083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32,00</w:t>
            </w:r>
          </w:p>
        </w:tc>
        <w:tc>
          <w:tcPr>
            <w:tcW w:w="1701" w:type="dxa"/>
          </w:tcPr>
          <w:p w:rsidR="007D0838" w:rsidRDefault="00DF0E59" w:rsidP="007D0838">
            <w:pPr>
              <w:jc w:val="center"/>
            </w:pPr>
            <w:r>
              <w:t>20,00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both"/>
            </w:pPr>
            <w:r>
              <w:t>2.Gospodarske građevine:</w:t>
            </w:r>
          </w:p>
        </w:tc>
        <w:tc>
          <w:tcPr>
            <w:tcW w:w="1490" w:type="dxa"/>
          </w:tcPr>
          <w:p w:rsidR="007D0838" w:rsidRPr="007F452A" w:rsidRDefault="007D0838" w:rsidP="007D0838">
            <w:pPr>
              <w:jc w:val="center"/>
            </w:pPr>
          </w:p>
        </w:tc>
        <w:tc>
          <w:tcPr>
            <w:tcW w:w="1701" w:type="dxa"/>
          </w:tcPr>
          <w:p w:rsidR="007D0838" w:rsidRPr="007F452A" w:rsidRDefault="007D0838" w:rsidP="007D0838">
            <w:pPr>
              <w:jc w:val="right"/>
            </w:pPr>
          </w:p>
        </w:tc>
        <w:tc>
          <w:tcPr>
            <w:tcW w:w="1701" w:type="dxa"/>
          </w:tcPr>
          <w:p w:rsidR="007D0838" w:rsidRPr="007F452A" w:rsidRDefault="007D0838" w:rsidP="007D0838">
            <w:pPr>
              <w:jc w:val="right"/>
            </w:pPr>
          </w:p>
        </w:tc>
        <w:tc>
          <w:tcPr>
            <w:tcW w:w="1701" w:type="dxa"/>
          </w:tcPr>
          <w:p w:rsidR="007D0838" w:rsidRPr="007F452A" w:rsidRDefault="007D0838" w:rsidP="007D0838">
            <w:pPr>
              <w:jc w:val="right"/>
            </w:pPr>
          </w:p>
        </w:tc>
      </w:tr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both"/>
            </w:pPr>
            <w:r>
              <w:t>2.1. proizvodne</w:t>
            </w:r>
          </w:p>
        </w:tc>
        <w:tc>
          <w:tcPr>
            <w:tcW w:w="1490" w:type="dxa"/>
          </w:tcPr>
          <w:p w:rsidR="007D0838" w:rsidRPr="007F452A" w:rsidRDefault="00513A8E" w:rsidP="007D0838">
            <w:pPr>
              <w:jc w:val="center"/>
            </w:pPr>
            <w:r>
              <w:t>78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 w:rsidRPr="008A0B75">
              <w:t>39,00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23,00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both"/>
            </w:pPr>
            <w:r>
              <w:t>2.2. poslovne</w:t>
            </w:r>
          </w:p>
        </w:tc>
        <w:tc>
          <w:tcPr>
            <w:tcW w:w="1490" w:type="dxa"/>
          </w:tcPr>
          <w:p w:rsidR="007D0838" w:rsidRPr="007F452A" w:rsidRDefault="00513A8E" w:rsidP="00513A8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 w:rsidRPr="008A0B75">
              <w:t>39,00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-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both"/>
            </w:pPr>
            <w:r>
              <w:t>2.3. ugostiteljsko turističke</w:t>
            </w:r>
          </w:p>
        </w:tc>
        <w:tc>
          <w:tcPr>
            <w:tcW w:w="1490" w:type="dxa"/>
          </w:tcPr>
          <w:p w:rsidR="007D0838" w:rsidRPr="007F452A" w:rsidRDefault="00513A8E" w:rsidP="00513A8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34,00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Pr="007F452A" w:rsidRDefault="007D0838" w:rsidP="007D0838">
            <w:pPr>
              <w:jc w:val="both"/>
            </w:pPr>
            <w:r>
              <w:t>2.4. poljoprivredne</w:t>
            </w:r>
          </w:p>
        </w:tc>
        <w:tc>
          <w:tcPr>
            <w:tcW w:w="1490" w:type="dxa"/>
          </w:tcPr>
          <w:p w:rsidR="007D0838" w:rsidRPr="007F452A" w:rsidRDefault="00513A8E" w:rsidP="00513A8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13,00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13,00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Default="007D0838" w:rsidP="007D0838">
            <w:pPr>
              <w:pStyle w:val="Bezproreda"/>
            </w:pPr>
            <w:r>
              <w:t xml:space="preserve">3. Sportsko </w:t>
            </w:r>
            <w:proofErr w:type="spellStart"/>
            <w:r>
              <w:t>rekreac</w:t>
            </w:r>
            <w:proofErr w:type="spellEnd"/>
            <w:r>
              <w:t xml:space="preserve">. </w:t>
            </w:r>
            <w:proofErr w:type="spellStart"/>
            <w:r>
              <w:t>građ</w:t>
            </w:r>
            <w:proofErr w:type="spellEnd"/>
            <w:r>
              <w:t>.</w:t>
            </w:r>
          </w:p>
        </w:tc>
        <w:tc>
          <w:tcPr>
            <w:tcW w:w="1490" w:type="dxa"/>
          </w:tcPr>
          <w:p w:rsidR="007D0838" w:rsidRDefault="00513A8E" w:rsidP="00513A8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Default="007E50EE" w:rsidP="007D0838">
            <w:pPr>
              <w:jc w:val="center"/>
            </w:pPr>
            <w:r>
              <w:t>26,00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-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Default="007D0838" w:rsidP="007D0838">
            <w:pPr>
              <w:jc w:val="both"/>
            </w:pPr>
            <w:r>
              <w:t>4. Komunalne građevine</w:t>
            </w:r>
          </w:p>
        </w:tc>
        <w:tc>
          <w:tcPr>
            <w:tcW w:w="1490" w:type="dxa"/>
          </w:tcPr>
          <w:p w:rsidR="007D0838" w:rsidRDefault="00513A8E" w:rsidP="007D0838">
            <w:pPr>
              <w:jc w:val="center"/>
            </w:pPr>
            <w:r>
              <w:t>78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Default="007E50EE" w:rsidP="007D0838">
            <w:pPr>
              <w:jc w:val="center"/>
            </w:pPr>
            <w:r>
              <w:t>26,00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-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Default="007D0838" w:rsidP="007D0838">
            <w:pPr>
              <w:jc w:val="both"/>
            </w:pPr>
            <w:r>
              <w:t xml:space="preserve">5. Infrastrukturne </w:t>
            </w:r>
            <w:proofErr w:type="spellStart"/>
            <w:r>
              <w:t>građ</w:t>
            </w:r>
            <w:proofErr w:type="spellEnd"/>
            <w:r>
              <w:t>.</w:t>
            </w:r>
          </w:p>
        </w:tc>
        <w:tc>
          <w:tcPr>
            <w:tcW w:w="1490" w:type="dxa"/>
          </w:tcPr>
          <w:p w:rsidR="007D0838" w:rsidRDefault="00513A8E" w:rsidP="007D0838">
            <w:pPr>
              <w:jc w:val="center"/>
            </w:pPr>
            <w:r>
              <w:t>78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Default="007E50EE" w:rsidP="007D0838">
            <w:pPr>
              <w:jc w:val="center"/>
            </w:pPr>
            <w:r>
              <w:t>26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13,00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Default="007D0838" w:rsidP="007D0838">
            <w:pPr>
              <w:jc w:val="both"/>
            </w:pPr>
            <w:r>
              <w:t>6. Pomoćne građevine</w:t>
            </w:r>
          </w:p>
        </w:tc>
        <w:tc>
          <w:tcPr>
            <w:tcW w:w="1490" w:type="dxa"/>
          </w:tcPr>
          <w:p w:rsidR="007D0838" w:rsidRPr="007F452A" w:rsidRDefault="00513A8E" w:rsidP="007D0838">
            <w:pPr>
              <w:jc w:val="center"/>
            </w:pPr>
            <w:r>
              <w:t>78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26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21,00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Default="007D0838" w:rsidP="007D0838">
            <w:pPr>
              <w:jc w:val="both"/>
            </w:pPr>
            <w:r>
              <w:t xml:space="preserve">7. </w:t>
            </w:r>
            <w:proofErr w:type="spellStart"/>
            <w:r>
              <w:t>Građe.javne</w:t>
            </w:r>
            <w:proofErr w:type="spellEnd"/>
            <w:r>
              <w:t xml:space="preserve"> i </w:t>
            </w:r>
            <w:proofErr w:type="spellStart"/>
            <w:r>
              <w:t>društ</w:t>
            </w:r>
            <w:proofErr w:type="spellEnd"/>
            <w:r>
              <w:t xml:space="preserve">. </w:t>
            </w:r>
            <w:proofErr w:type="spellStart"/>
            <w:r>
              <w:t>djel</w:t>
            </w:r>
            <w:proofErr w:type="spellEnd"/>
            <w:r>
              <w:t>.</w:t>
            </w:r>
          </w:p>
        </w:tc>
        <w:tc>
          <w:tcPr>
            <w:tcW w:w="1490" w:type="dxa"/>
          </w:tcPr>
          <w:p w:rsidR="007D0838" w:rsidRDefault="00513A8E" w:rsidP="00513A8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D0838" w:rsidRDefault="007E50EE" w:rsidP="007D0838">
            <w:pPr>
              <w:jc w:val="center"/>
            </w:pPr>
            <w:r>
              <w:t>26,00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-</w:t>
            </w:r>
          </w:p>
        </w:tc>
      </w:tr>
      <w:tr w:rsidR="007D0838" w:rsidRPr="007F452A" w:rsidTr="001A728D">
        <w:tc>
          <w:tcPr>
            <w:tcW w:w="2900" w:type="dxa"/>
          </w:tcPr>
          <w:p w:rsidR="007D0838" w:rsidRDefault="007D0838" w:rsidP="007D0838">
            <w:pPr>
              <w:jc w:val="both"/>
            </w:pPr>
            <w:r>
              <w:t>8. Ostale građevine</w:t>
            </w:r>
          </w:p>
        </w:tc>
        <w:tc>
          <w:tcPr>
            <w:tcW w:w="1490" w:type="dxa"/>
          </w:tcPr>
          <w:p w:rsidR="007D0838" w:rsidRPr="007F452A" w:rsidRDefault="00513A8E" w:rsidP="007D0838">
            <w:pPr>
              <w:jc w:val="center"/>
            </w:pPr>
            <w:r>
              <w:t>78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Pr="008A0B75" w:rsidRDefault="007D0838" w:rsidP="007D0838">
            <w:pPr>
              <w:jc w:val="center"/>
            </w:pPr>
            <w:r>
              <w:t>39,00</w:t>
            </w:r>
          </w:p>
        </w:tc>
        <w:tc>
          <w:tcPr>
            <w:tcW w:w="1701" w:type="dxa"/>
          </w:tcPr>
          <w:p w:rsidR="007D0838" w:rsidRPr="007F452A" w:rsidRDefault="007E50EE" w:rsidP="007D0838">
            <w:pPr>
              <w:jc w:val="center"/>
            </w:pPr>
            <w:r>
              <w:t>20</w:t>
            </w:r>
            <w:r w:rsidR="007D0838">
              <w:t>,00</w:t>
            </w:r>
          </w:p>
        </w:tc>
        <w:tc>
          <w:tcPr>
            <w:tcW w:w="1701" w:type="dxa"/>
          </w:tcPr>
          <w:p w:rsidR="007D0838" w:rsidRDefault="007D0838" w:rsidP="007D0838">
            <w:pPr>
              <w:jc w:val="center"/>
            </w:pPr>
            <w:r>
              <w:t>17,00</w:t>
            </w:r>
          </w:p>
        </w:tc>
      </w:tr>
    </w:tbl>
    <w:p w:rsidR="007F26DB" w:rsidRDefault="007F26DB" w:rsidP="00634614">
      <w:pPr>
        <w:jc w:val="both"/>
      </w:pPr>
    </w:p>
    <w:p w:rsidR="00777931" w:rsidRDefault="007F452A" w:rsidP="00634614">
      <w:pPr>
        <w:jc w:val="both"/>
      </w:pPr>
      <w:r>
        <w:tab/>
      </w:r>
    </w:p>
    <w:p w:rsidR="00853913" w:rsidRDefault="00777931" w:rsidP="00634614">
      <w:pPr>
        <w:jc w:val="both"/>
      </w:pPr>
      <w:r>
        <w:lastRenderedPageBreak/>
        <w:tab/>
      </w:r>
      <w:r w:rsidR="00853913" w:rsidRPr="00D3585D">
        <w:t>Za</w:t>
      </w:r>
      <w:r w:rsidR="007E50EE">
        <w:t xml:space="preserve"> nezakonito izgrađene zgrade za koje je pokrenut postupak za donošenje rješenja o izvedenom stanju jedinična vrijednost komunalnog doprinosa i po pojedinim zonama iz članka 4. ove Odluke određuje se u kunama po m</w:t>
      </w:r>
      <w:r w:rsidR="007E50EE">
        <w:rPr>
          <w:vertAlign w:val="superscript"/>
        </w:rPr>
        <w:t>3</w:t>
      </w:r>
      <w:r w:rsidR="007E50EE">
        <w:t xml:space="preserve"> građevine i iznosi</w:t>
      </w:r>
      <w:r w:rsidR="00853913" w:rsidRPr="00D3585D">
        <w:t>:</w:t>
      </w:r>
    </w:p>
    <w:p w:rsidR="003C2E6D" w:rsidRDefault="003C2E6D" w:rsidP="00634614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445"/>
        <w:gridCol w:w="1701"/>
        <w:gridCol w:w="1701"/>
        <w:gridCol w:w="1701"/>
      </w:tblGrid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center"/>
              <w:rPr>
                <w:b/>
              </w:rPr>
            </w:pPr>
            <w:r w:rsidRPr="007F452A">
              <w:rPr>
                <w:b/>
              </w:rPr>
              <w:t>VRSTA OBJEKTA</w:t>
            </w:r>
          </w:p>
        </w:tc>
        <w:tc>
          <w:tcPr>
            <w:tcW w:w="1445" w:type="dxa"/>
          </w:tcPr>
          <w:p w:rsidR="00881EF9" w:rsidRDefault="00881EF9" w:rsidP="00543F1F">
            <w:pPr>
              <w:jc w:val="center"/>
              <w:rPr>
                <w:b/>
              </w:rPr>
            </w:pPr>
            <w:r w:rsidRPr="007F452A">
              <w:rPr>
                <w:b/>
              </w:rPr>
              <w:t>ZONA</w:t>
            </w:r>
            <w:r>
              <w:rPr>
                <w:b/>
              </w:rPr>
              <w:t xml:space="preserve"> I.</w:t>
            </w:r>
          </w:p>
          <w:p w:rsidR="00881EF9" w:rsidRDefault="00881EF9" w:rsidP="00543F1F">
            <w:pPr>
              <w:jc w:val="center"/>
              <w:rPr>
                <w:b/>
              </w:rPr>
            </w:pPr>
          </w:p>
          <w:p w:rsidR="00881EF9" w:rsidRPr="007F452A" w:rsidRDefault="00881EF9" w:rsidP="00543F1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7421F2" w:rsidRDefault="007421F2" w:rsidP="007421F2">
            <w:pPr>
              <w:jc w:val="center"/>
              <w:rPr>
                <w:b/>
              </w:rPr>
            </w:pPr>
            <w:r>
              <w:rPr>
                <w:b/>
              </w:rPr>
              <w:t>ZONA II.</w:t>
            </w:r>
          </w:p>
          <w:p w:rsidR="007421F2" w:rsidRDefault="007421F2" w:rsidP="007421F2"/>
          <w:p w:rsidR="00881EF9" w:rsidRPr="005947E3" w:rsidRDefault="007421F2" w:rsidP="007421F2">
            <w:pPr>
              <w:jc w:val="center"/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81EF9" w:rsidRDefault="00881EF9" w:rsidP="00543F1F">
            <w:pPr>
              <w:jc w:val="center"/>
              <w:rPr>
                <w:b/>
              </w:rPr>
            </w:pPr>
            <w:r>
              <w:rPr>
                <w:b/>
              </w:rPr>
              <w:t>ZONA III.</w:t>
            </w:r>
          </w:p>
          <w:p w:rsidR="00881EF9" w:rsidRDefault="00881EF9" w:rsidP="00543F1F"/>
          <w:p w:rsidR="00881EF9" w:rsidRPr="005947E3" w:rsidRDefault="00881EF9" w:rsidP="00543F1F">
            <w:pPr>
              <w:jc w:val="center"/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81EF9" w:rsidRDefault="00881EF9" w:rsidP="00543F1F">
            <w:pPr>
              <w:jc w:val="center"/>
              <w:rPr>
                <w:b/>
              </w:rPr>
            </w:pPr>
            <w:r>
              <w:rPr>
                <w:b/>
              </w:rPr>
              <w:t>ZONA IV.</w:t>
            </w:r>
          </w:p>
          <w:p w:rsidR="00881EF9" w:rsidRDefault="00881EF9" w:rsidP="00543F1F"/>
          <w:p w:rsidR="00881EF9" w:rsidRDefault="00881EF9" w:rsidP="00543F1F">
            <w:pPr>
              <w:jc w:val="center"/>
              <w:rPr>
                <w:b/>
              </w:rPr>
            </w:pPr>
            <w:r>
              <w:rPr>
                <w:b/>
              </w:rPr>
              <w:t>kn/m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both"/>
            </w:pPr>
            <w:r>
              <w:t>1. Stambeni objekti</w:t>
            </w:r>
          </w:p>
        </w:tc>
        <w:tc>
          <w:tcPr>
            <w:tcW w:w="1445" w:type="dxa"/>
          </w:tcPr>
          <w:p w:rsidR="00881EF9" w:rsidRPr="007F452A" w:rsidRDefault="007A5B6A" w:rsidP="00543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1EF9" w:rsidRPr="007F452A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7A5B6A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both"/>
            </w:pPr>
            <w:r>
              <w:t>2.Gospodarske građevine:</w:t>
            </w:r>
          </w:p>
        </w:tc>
        <w:tc>
          <w:tcPr>
            <w:tcW w:w="1445" w:type="dxa"/>
          </w:tcPr>
          <w:p w:rsidR="00881EF9" w:rsidRPr="007F452A" w:rsidRDefault="00881EF9" w:rsidP="00543F1F">
            <w:pPr>
              <w:jc w:val="center"/>
            </w:pPr>
          </w:p>
        </w:tc>
        <w:tc>
          <w:tcPr>
            <w:tcW w:w="1701" w:type="dxa"/>
          </w:tcPr>
          <w:p w:rsidR="00881EF9" w:rsidRPr="007F452A" w:rsidRDefault="00881EF9" w:rsidP="00543F1F">
            <w:pPr>
              <w:jc w:val="right"/>
            </w:pPr>
          </w:p>
        </w:tc>
        <w:tc>
          <w:tcPr>
            <w:tcW w:w="1701" w:type="dxa"/>
          </w:tcPr>
          <w:p w:rsidR="00881EF9" w:rsidRPr="007F452A" w:rsidRDefault="00881EF9" w:rsidP="00543F1F">
            <w:pPr>
              <w:jc w:val="right"/>
            </w:pPr>
          </w:p>
        </w:tc>
        <w:tc>
          <w:tcPr>
            <w:tcW w:w="1701" w:type="dxa"/>
          </w:tcPr>
          <w:p w:rsidR="00881EF9" w:rsidRPr="007F452A" w:rsidRDefault="00881EF9" w:rsidP="00543F1F">
            <w:pPr>
              <w:jc w:val="right"/>
            </w:pPr>
          </w:p>
        </w:tc>
      </w:tr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both"/>
            </w:pPr>
            <w:r>
              <w:t>2.1. proizvodne</w:t>
            </w:r>
          </w:p>
        </w:tc>
        <w:tc>
          <w:tcPr>
            <w:tcW w:w="1445" w:type="dxa"/>
          </w:tcPr>
          <w:p w:rsidR="00881EF9" w:rsidRPr="007F452A" w:rsidRDefault="00881EF9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both"/>
            </w:pPr>
            <w:r>
              <w:t>2.2. poslovne</w:t>
            </w:r>
          </w:p>
        </w:tc>
        <w:tc>
          <w:tcPr>
            <w:tcW w:w="1445" w:type="dxa"/>
          </w:tcPr>
          <w:p w:rsidR="00881EF9" w:rsidRPr="007F452A" w:rsidRDefault="007A5B6A" w:rsidP="00543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7A5B6A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-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both"/>
            </w:pPr>
            <w:r>
              <w:t>2.3.ugostiteljsko turističke</w:t>
            </w:r>
          </w:p>
        </w:tc>
        <w:tc>
          <w:tcPr>
            <w:tcW w:w="1445" w:type="dxa"/>
          </w:tcPr>
          <w:p w:rsidR="00881EF9" w:rsidRPr="007F452A" w:rsidRDefault="007A5B6A" w:rsidP="00543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7A5B6A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Pr="007F452A" w:rsidRDefault="00881EF9" w:rsidP="00543F1F">
            <w:pPr>
              <w:jc w:val="both"/>
            </w:pPr>
            <w:r>
              <w:t>2.4. poljoprivredne</w:t>
            </w:r>
          </w:p>
        </w:tc>
        <w:tc>
          <w:tcPr>
            <w:tcW w:w="1445" w:type="dxa"/>
          </w:tcPr>
          <w:p w:rsidR="00881EF9" w:rsidRPr="007F452A" w:rsidRDefault="007A5B6A" w:rsidP="00543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7A5B6A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Default="00881EF9" w:rsidP="00FC4EBD">
            <w:pPr>
              <w:pStyle w:val="Bezproreda"/>
            </w:pPr>
            <w:r>
              <w:t>3.</w:t>
            </w:r>
            <w:r w:rsidR="007A1A62">
              <w:t xml:space="preserve"> </w:t>
            </w:r>
            <w:r w:rsidR="00FC4EBD">
              <w:t xml:space="preserve">Sportsko </w:t>
            </w:r>
            <w:proofErr w:type="spellStart"/>
            <w:r w:rsidR="00FC4EBD">
              <w:t>rekreac</w:t>
            </w:r>
            <w:proofErr w:type="spellEnd"/>
            <w:r w:rsidR="00FC4EBD">
              <w:t xml:space="preserve">. </w:t>
            </w:r>
            <w:proofErr w:type="spellStart"/>
            <w:r>
              <w:t>g</w:t>
            </w:r>
            <w:r w:rsidR="00FC4EBD">
              <w:t>rađ</w:t>
            </w:r>
            <w:proofErr w:type="spellEnd"/>
            <w:r w:rsidR="00FC4EBD">
              <w:t>.</w:t>
            </w:r>
          </w:p>
        </w:tc>
        <w:tc>
          <w:tcPr>
            <w:tcW w:w="1445" w:type="dxa"/>
          </w:tcPr>
          <w:p w:rsidR="00881EF9" w:rsidRDefault="007A5B6A" w:rsidP="00543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7A5B6A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-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Default="00881EF9" w:rsidP="00543F1F">
            <w:pPr>
              <w:jc w:val="both"/>
            </w:pPr>
            <w:r>
              <w:t>4.</w:t>
            </w:r>
            <w:r w:rsidR="007A1A62">
              <w:t xml:space="preserve"> </w:t>
            </w:r>
            <w:r>
              <w:t>Komunalne građevine</w:t>
            </w:r>
          </w:p>
        </w:tc>
        <w:tc>
          <w:tcPr>
            <w:tcW w:w="1445" w:type="dxa"/>
          </w:tcPr>
          <w:p w:rsidR="00881EF9" w:rsidRDefault="00881EF9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-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Default="00881EF9" w:rsidP="00543F1F">
            <w:pPr>
              <w:jc w:val="both"/>
            </w:pPr>
            <w:r>
              <w:t>5.</w:t>
            </w:r>
            <w:r w:rsidR="007A1A62">
              <w:t xml:space="preserve"> </w:t>
            </w:r>
            <w:r>
              <w:t xml:space="preserve">Infrastrukturne </w:t>
            </w:r>
            <w:proofErr w:type="spellStart"/>
            <w:r>
              <w:t>građ</w:t>
            </w:r>
            <w:proofErr w:type="spellEnd"/>
            <w:r>
              <w:t>.</w:t>
            </w:r>
          </w:p>
        </w:tc>
        <w:tc>
          <w:tcPr>
            <w:tcW w:w="1445" w:type="dxa"/>
          </w:tcPr>
          <w:p w:rsidR="00881EF9" w:rsidRDefault="00881EF9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Default="00881EF9" w:rsidP="00543F1F">
            <w:pPr>
              <w:jc w:val="both"/>
            </w:pPr>
            <w:r>
              <w:t>6. Pomoćne građevine</w:t>
            </w:r>
          </w:p>
        </w:tc>
        <w:tc>
          <w:tcPr>
            <w:tcW w:w="1445" w:type="dxa"/>
          </w:tcPr>
          <w:p w:rsidR="00881EF9" w:rsidRPr="007F452A" w:rsidRDefault="00881EF9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Default="00881EF9" w:rsidP="00543F1F">
            <w:pPr>
              <w:jc w:val="both"/>
            </w:pPr>
            <w:r>
              <w:t xml:space="preserve">7. </w:t>
            </w:r>
            <w:proofErr w:type="spellStart"/>
            <w:r>
              <w:t>Građe.javne</w:t>
            </w:r>
            <w:proofErr w:type="spellEnd"/>
            <w:r>
              <w:t xml:space="preserve"> i </w:t>
            </w:r>
            <w:proofErr w:type="spellStart"/>
            <w:r>
              <w:t>društ</w:t>
            </w:r>
            <w:proofErr w:type="spellEnd"/>
            <w:r>
              <w:t xml:space="preserve">. </w:t>
            </w:r>
            <w:proofErr w:type="spellStart"/>
            <w:r>
              <w:t>djel</w:t>
            </w:r>
            <w:proofErr w:type="spellEnd"/>
            <w:r>
              <w:t>.</w:t>
            </w:r>
          </w:p>
        </w:tc>
        <w:tc>
          <w:tcPr>
            <w:tcW w:w="1445" w:type="dxa"/>
          </w:tcPr>
          <w:p w:rsidR="00881EF9" w:rsidRDefault="007A5B6A" w:rsidP="00543F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7A5B6A" w:rsidP="00543F1F">
            <w:pPr>
              <w:jc w:val="center"/>
            </w:pPr>
            <w:r>
              <w:t>1,00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-</w:t>
            </w:r>
          </w:p>
        </w:tc>
      </w:tr>
      <w:tr w:rsidR="00881EF9" w:rsidRPr="007F452A" w:rsidTr="001A728D">
        <w:tc>
          <w:tcPr>
            <w:tcW w:w="2945" w:type="dxa"/>
          </w:tcPr>
          <w:p w:rsidR="00881EF9" w:rsidRDefault="00881EF9" w:rsidP="00543F1F">
            <w:pPr>
              <w:jc w:val="both"/>
            </w:pPr>
            <w:r>
              <w:t>8. Ostale građevine</w:t>
            </w:r>
          </w:p>
        </w:tc>
        <w:tc>
          <w:tcPr>
            <w:tcW w:w="1445" w:type="dxa"/>
          </w:tcPr>
          <w:p w:rsidR="00881EF9" w:rsidRPr="007F452A" w:rsidRDefault="00881EF9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8A0B75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Pr="007F452A" w:rsidRDefault="00FC4EBD" w:rsidP="00543F1F">
            <w:pPr>
              <w:jc w:val="center"/>
            </w:pPr>
            <w:r>
              <w:t>1,00</w:t>
            </w:r>
          </w:p>
        </w:tc>
        <w:tc>
          <w:tcPr>
            <w:tcW w:w="1701" w:type="dxa"/>
          </w:tcPr>
          <w:p w:rsidR="00881EF9" w:rsidRDefault="00FC4EBD" w:rsidP="00543F1F">
            <w:pPr>
              <w:jc w:val="center"/>
            </w:pPr>
            <w:r>
              <w:t>1,00</w:t>
            </w:r>
          </w:p>
        </w:tc>
      </w:tr>
    </w:tbl>
    <w:p w:rsidR="00881EF9" w:rsidRDefault="00881EF9" w:rsidP="003C2E6D">
      <w:pPr>
        <w:jc w:val="center"/>
      </w:pPr>
    </w:p>
    <w:p w:rsidR="00853913" w:rsidRDefault="00853913" w:rsidP="003C2E6D">
      <w:pPr>
        <w:jc w:val="center"/>
      </w:pPr>
      <w:r>
        <w:t>Članak 8.</w:t>
      </w:r>
    </w:p>
    <w:p w:rsidR="003C2E6D" w:rsidRDefault="003C2E6D" w:rsidP="003C2E6D">
      <w:pPr>
        <w:jc w:val="center"/>
      </w:pPr>
    </w:p>
    <w:p w:rsidR="00853913" w:rsidRPr="00E02726" w:rsidRDefault="003C2E6D" w:rsidP="00634614">
      <w:pPr>
        <w:jc w:val="both"/>
      </w:pPr>
      <w:r>
        <w:t xml:space="preserve"> </w:t>
      </w:r>
      <w:r>
        <w:tab/>
      </w:r>
      <w:r w:rsidR="00853913" w:rsidRPr="00E02726">
        <w:t>Rješenje</w:t>
      </w:r>
      <w:r>
        <w:t xml:space="preserve"> o komunalnom doprinosu donosi Jedinstveni upravni odjel </w:t>
      </w:r>
      <w:r w:rsidR="00853913" w:rsidRPr="00E02726">
        <w:t>u skladu s odlukom o komunalnom doprinosu u postupku pokrenutom po službenoj dužnosti ili po zahtjevu stranke.</w:t>
      </w:r>
    </w:p>
    <w:p w:rsidR="00853913" w:rsidRPr="00E02726" w:rsidRDefault="003C2E6D" w:rsidP="00634614">
      <w:pPr>
        <w:jc w:val="both"/>
      </w:pPr>
      <w:r>
        <w:tab/>
      </w:r>
      <w:r w:rsidR="00853913" w:rsidRPr="00E02726">
        <w:t xml:space="preserve">Ako je </w:t>
      </w:r>
      <w:r>
        <w:t>Općina Antunovac</w:t>
      </w:r>
      <w:r w:rsidR="00853913">
        <w:t xml:space="preserve"> </w:t>
      </w:r>
      <w:r w:rsidR="00853913" w:rsidRPr="00E02726">
        <w:t xml:space="preserve"> u skladu s posebnim zakonom kojim se uređuje prostorno uređenje sklopila ugovor kojim se obvezuje djelomično ili u cijelosti prebiti potraživanja s obvezom plaćanja komunalnog doprinosa, rješenje iz stavka 1. ovoga članka donosi se i u skladu s tim ugovorom.</w:t>
      </w:r>
    </w:p>
    <w:p w:rsidR="00853913" w:rsidRDefault="003C2E6D" w:rsidP="00634614">
      <w:pPr>
        <w:jc w:val="both"/>
      </w:pPr>
      <w:r>
        <w:tab/>
      </w:r>
      <w:r w:rsidR="00853913" w:rsidRPr="00E02726">
        <w:t xml:space="preserve">Rješenje iz stavka 1. ovoga članka donosi se i </w:t>
      </w:r>
      <w:proofErr w:type="spellStart"/>
      <w:r w:rsidR="00853913" w:rsidRPr="00E02726">
        <w:t>ovršava</w:t>
      </w:r>
      <w:proofErr w:type="spellEnd"/>
      <w:r w:rsidR="00853913" w:rsidRPr="00E02726">
        <w:t xml:space="preserve"> u postupku i na način propisan zakonom kojim se uređuje opći odnos između poreznih obveznika i poreznih tijela koja primjenjuju propise o porezima i drugim javnim davanjima, ako </w:t>
      </w:r>
      <w:r w:rsidR="00853913">
        <w:t xml:space="preserve">Zakonom o komunalnom gospodarstvu </w:t>
      </w:r>
      <w:r w:rsidR="00853913" w:rsidRPr="00E02726">
        <w:t>nije propisano drukčije.</w:t>
      </w:r>
    </w:p>
    <w:p w:rsidR="003C2E6D" w:rsidRPr="00E02726" w:rsidRDefault="003C2E6D" w:rsidP="00634614">
      <w:pPr>
        <w:jc w:val="both"/>
      </w:pPr>
    </w:p>
    <w:p w:rsidR="00853913" w:rsidRDefault="00853913" w:rsidP="003C2E6D">
      <w:pPr>
        <w:jc w:val="center"/>
      </w:pPr>
      <w:r>
        <w:t>Članak 9.</w:t>
      </w:r>
    </w:p>
    <w:p w:rsidR="00FE0031" w:rsidRDefault="00FE0031" w:rsidP="003C2E6D">
      <w:pPr>
        <w:jc w:val="center"/>
      </w:pPr>
    </w:p>
    <w:p w:rsidR="00FE0031" w:rsidRDefault="00FE0031" w:rsidP="00FE0031">
      <w:pPr>
        <w:jc w:val="both"/>
      </w:pPr>
      <w:r>
        <w:tab/>
        <w:t>Rješenje o komunalnom doprinosu sadrži:</w:t>
      </w:r>
    </w:p>
    <w:p w:rsidR="00FE0031" w:rsidRDefault="00FE0031" w:rsidP="00FE0031">
      <w:pPr>
        <w:jc w:val="both"/>
      </w:pPr>
      <w:r>
        <w:tab/>
        <w:t>1. podatke o obvezniku komunalnog doprinosa,</w:t>
      </w:r>
    </w:p>
    <w:p w:rsidR="00FE0031" w:rsidRDefault="00FE0031" w:rsidP="00FE0031">
      <w:pPr>
        <w:jc w:val="both"/>
      </w:pPr>
      <w:r>
        <w:tab/>
        <w:t>2. iznos sredstava komunalnog doprinosa koji je obveznik dužan platiti,</w:t>
      </w:r>
    </w:p>
    <w:p w:rsidR="00FE0031" w:rsidRDefault="00FE0031" w:rsidP="00FE0031">
      <w:pPr>
        <w:jc w:val="both"/>
      </w:pPr>
      <w:r>
        <w:tab/>
        <w:t>3. obvezu, način i rokove plaćanja komunalnog doprinosa i</w:t>
      </w:r>
    </w:p>
    <w:p w:rsidR="00FE0031" w:rsidRDefault="00FE0031" w:rsidP="00FE0031">
      <w:pPr>
        <w:jc w:val="both"/>
      </w:pPr>
      <w:r>
        <w:tab/>
        <w:t>4. prikaz načina obračuna komunalnog doprinosa za građevinu koja se gradi ili je izgrađena s iskazom obujma odnosno površine građevine i jedinične vrijednosti komunalnog doprinosa.</w:t>
      </w:r>
    </w:p>
    <w:p w:rsidR="00480B70" w:rsidRDefault="00FE0031" w:rsidP="00634614">
      <w:pPr>
        <w:jc w:val="both"/>
      </w:pPr>
      <w:r>
        <w:tab/>
        <w:t xml:space="preserve">Ništavo je rješenje o komunalnom doprinosu koje nema sadržaj propisan stavkom 1. ovoga članka. </w:t>
      </w:r>
    </w:p>
    <w:p w:rsidR="00480B70" w:rsidRDefault="00480B70" w:rsidP="00634614">
      <w:pPr>
        <w:jc w:val="both"/>
      </w:pPr>
    </w:p>
    <w:p w:rsidR="00853913" w:rsidRDefault="00480B70" w:rsidP="003C2E6D">
      <w:pPr>
        <w:jc w:val="center"/>
      </w:pPr>
      <w:r>
        <w:t>Članak 10</w:t>
      </w:r>
      <w:r w:rsidR="00853913">
        <w:t>.</w:t>
      </w:r>
    </w:p>
    <w:p w:rsidR="00853913" w:rsidRDefault="00853913" w:rsidP="00634614">
      <w:pPr>
        <w:jc w:val="both"/>
      </w:pPr>
    </w:p>
    <w:p w:rsidR="00853913" w:rsidRPr="00B279F5" w:rsidRDefault="003C2E6D" w:rsidP="00634614">
      <w:pPr>
        <w:jc w:val="both"/>
      </w:pPr>
      <w:r>
        <w:tab/>
      </w:r>
      <w:r w:rsidR="00853913">
        <w:t>Utvrđeni iznos komunalnog doprinosa obveznik je dužan platiti u roku od 15 dana od</w:t>
      </w:r>
      <w:r w:rsidR="0060217F">
        <w:t xml:space="preserve"> izvršnosti rješenja iz članka 8</w:t>
      </w:r>
      <w:r w:rsidR="00853913">
        <w:t>. ove Odluke</w:t>
      </w:r>
      <w:r w:rsidR="000F7879">
        <w:t>.</w:t>
      </w:r>
    </w:p>
    <w:p w:rsidR="00853913" w:rsidRPr="00B279F5" w:rsidRDefault="00794665" w:rsidP="00634614">
      <w:pPr>
        <w:jc w:val="both"/>
      </w:pPr>
      <w:r>
        <w:tab/>
      </w:r>
      <w:r w:rsidR="00853913" w:rsidRPr="00B279F5">
        <w:t>Jedinstveni upravni odjel može na za</w:t>
      </w:r>
      <w:r w:rsidR="0060217F">
        <w:t xml:space="preserve">htjev obveznika </w:t>
      </w:r>
      <w:r w:rsidR="00853913" w:rsidRPr="00B279F5">
        <w:t>odobriti obročnu otpla</w:t>
      </w:r>
      <w:r w:rsidR="0060217F">
        <w:t xml:space="preserve">tu komunalnog doprinosa </w:t>
      </w:r>
      <w:r w:rsidR="00664F1D">
        <w:t xml:space="preserve">u roku </w:t>
      </w:r>
      <w:r w:rsidR="0060217F">
        <w:t>do 12</w:t>
      </w:r>
      <w:r w:rsidR="00480B70">
        <w:t xml:space="preserve"> mjeseci</w:t>
      </w:r>
      <w:r w:rsidR="00853913" w:rsidRPr="00B279F5">
        <w:t xml:space="preserve">, ovisno o utvrđenom iznosu komunalnog doprinosa.  </w:t>
      </w:r>
    </w:p>
    <w:p w:rsidR="00853913" w:rsidRPr="00B279F5" w:rsidRDefault="00794665" w:rsidP="00634614">
      <w:pPr>
        <w:jc w:val="both"/>
      </w:pPr>
      <w:r>
        <w:tab/>
      </w:r>
      <w:r w:rsidR="00853913" w:rsidRPr="00B279F5">
        <w:t>U slučaju obročne otplate, prvi obrok  komunalnog doprinosa obveznik je dužan platiti u roku od 15 dana od izvršnosti rješenja.</w:t>
      </w:r>
    </w:p>
    <w:p w:rsidR="00853913" w:rsidRPr="00B279F5" w:rsidRDefault="00794665" w:rsidP="00634614">
      <w:pPr>
        <w:jc w:val="both"/>
      </w:pPr>
      <w:r>
        <w:tab/>
      </w:r>
      <w:r w:rsidR="00853913" w:rsidRPr="00B279F5">
        <w:t>U slučaju kašnjenja obveznik je dužan platiti zatezne kamate u visini utvrđenoj zakonom.</w:t>
      </w:r>
    </w:p>
    <w:p w:rsidR="00480B70" w:rsidRPr="007421F2" w:rsidRDefault="00794665" w:rsidP="00634614">
      <w:pPr>
        <w:jc w:val="both"/>
      </w:pPr>
      <w:r>
        <w:lastRenderedPageBreak/>
        <w:tab/>
      </w:r>
      <w:r w:rsidR="00853913" w:rsidRPr="00B279F5">
        <w:t xml:space="preserve">Ako obveznik komunalnog doprinosa ne uplaćuje obroke u rokovima kako je određeno, </w:t>
      </w:r>
      <w:r w:rsidR="00480B70">
        <w:t xml:space="preserve">Jedinstveni upravni odjel </w:t>
      </w:r>
      <w:r w:rsidR="00853913" w:rsidRPr="00B279F5">
        <w:t>će poduzeti mjere prisilne naplate i cjelokupni iznos komunalnog doprinosa naplatiti odjedanput.</w:t>
      </w:r>
    </w:p>
    <w:p w:rsidR="00480B70" w:rsidRDefault="00480B70" w:rsidP="00634614">
      <w:pPr>
        <w:jc w:val="both"/>
      </w:pPr>
    </w:p>
    <w:p w:rsidR="00853913" w:rsidRDefault="00480B70" w:rsidP="005033E8">
      <w:pPr>
        <w:jc w:val="center"/>
      </w:pPr>
      <w:r>
        <w:t>Članak 11</w:t>
      </w:r>
      <w:r w:rsidR="00853913">
        <w:t>.</w:t>
      </w:r>
    </w:p>
    <w:p w:rsidR="00853913" w:rsidRDefault="00853913" w:rsidP="00634614">
      <w:pPr>
        <w:jc w:val="both"/>
      </w:pPr>
    </w:p>
    <w:p w:rsidR="00853913" w:rsidRDefault="005033E8" w:rsidP="00634614">
      <w:pPr>
        <w:jc w:val="both"/>
      </w:pPr>
      <w:r>
        <w:tab/>
      </w:r>
      <w:r w:rsidR="00B95E7A">
        <w:t>Općina Antunovac može osloboditi u potpunosti ili djelomično obveze plaćanja komunalnog doprinosa:</w:t>
      </w:r>
    </w:p>
    <w:p w:rsidR="00BC4C74" w:rsidRPr="00BC4C74" w:rsidRDefault="00BC4C74" w:rsidP="00BC4C74">
      <w:pPr>
        <w:pStyle w:val="Odlomakpopisa"/>
        <w:numPr>
          <w:ilvl w:val="0"/>
          <w:numId w:val="13"/>
        </w:numPr>
        <w:jc w:val="both"/>
      </w:pPr>
      <w:r>
        <w:rPr>
          <w:rFonts w:ascii="Times New Roman" w:hAnsi="Times New Roman"/>
        </w:rPr>
        <w:t>investitore koji grade građevine namijenjene zdravstvenoj djelatnosti, socijalnoj skrbi, kulturi, tehničkoj kulturi, športu te predškolskom, osnovnom i srednjem obrazovanju, te građevine za potrebe javnih ustanova i trgovačkih društava koja su u vlasništvu Republike Hrvatske, Osječko-baranjske županije i Općine Antunovac,</w:t>
      </w:r>
    </w:p>
    <w:p w:rsidR="00BC4C74" w:rsidRPr="00B95E7A" w:rsidRDefault="00BC4C74" w:rsidP="00BC4C74">
      <w:pPr>
        <w:pStyle w:val="Odlomakpopisa"/>
        <w:numPr>
          <w:ilvl w:val="0"/>
          <w:numId w:val="13"/>
        </w:numPr>
        <w:jc w:val="both"/>
      </w:pPr>
      <w:r>
        <w:rPr>
          <w:rFonts w:ascii="Times New Roman" w:hAnsi="Times New Roman"/>
        </w:rPr>
        <w:t>investitore koji grade građevine u Gospodarskoj zoni Antunovac,</w:t>
      </w:r>
    </w:p>
    <w:p w:rsidR="00B95E7A" w:rsidRPr="00BC4C74" w:rsidRDefault="00B95E7A" w:rsidP="00BC4C74">
      <w:pPr>
        <w:pStyle w:val="Odlomakpopisa"/>
        <w:numPr>
          <w:ilvl w:val="0"/>
          <w:numId w:val="13"/>
        </w:numPr>
        <w:jc w:val="both"/>
      </w:pPr>
      <w:r>
        <w:rPr>
          <w:rFonts w:ascii="Times New Roman" w:hAnsi="Times New Roman"/>
        </w:rPr>
        <w:t>investitore koji grade građevine za koje se procjenjuje da su od osobitog interesa za Općinu Antunovac,</w:t>
      </w:r>
    </w:p>
    <w:p w:rsidR="00BC4C74" w:rsidRPr="00BC4C74" w:rsidRDefault="00BC4C74" w:rsidP="00BC4C74">
      <w:pPr>
        <w:pStyle w:val="Odlomakpopisa"/>
        <w:numPr>
          <w:ilvl w:val="0"/>
          <w:numId w:val="13"/>
        </w:numPr>
        <w:jc w:val="both"/>
      </w:pPr>
      <w:r>
        <w:rPr>
          <w:rFonts w:ascii="Times New Roman" w:hAnsi="Times New Roman"/>
        </w:rPr>
        <w:t>kada sukladno Zakonu o pravima hrvatskih branitelja iz Domovinsko rata i članova njihovih obitelji („Narodne novine“ broj ), članovi obitelji poginulog hrvatskog branitelja i HRVI iz domovinskog rata nemaju riješeno stambeno pitanje i sami investiraju gradnju stambenih objekata radi stambenog zbrinjavanja,</w:t>
      </w:r>
    </w:p>
    <w:p w:rsidR="00BC4C74" w:rsidRPr="00BC4C74" w:rsidRDefault="00BC4C74" w:rsidP="00BC4C74">
      <w:pPr>
        <w:pStyle w:val="Odlomakpopisa"/>
        <w:numPr>
          <w:ilvl w:val="0"/>
          <w:numId w:val="13"/>
        </w:numPr>
        <w:jc w:val="both"/>
      </w:pPr>
      <w:r>
        <w:rPr>
          <w:rFonts w:ascii="Times New Roman" w:hAnsi="Times New Roman"/>
        </w:rPr>
        <w:t>vlasnike obiteljskih kuća i zgrada sagrađenih u sklopu organizirane gradnje STAMBENE ZADRUGE IPK, koji sa istom imaju sklopljen Ugovor o imovinskim pravima i obvezama za površine navedene u ugovoru.</w:t>
      </w:r>
    </w:p>
    <w:p w:rsidR="00BC4C74" w:rsidRDefault="00BC4C74" w:rsidP="00BC4C74">
      <w:pPr>
        <w:jc w:val="both"/>
      </w:pPr>
      <w:r>
        <w:rPr>
          <w:rFonts w:ascii="Arial" w:hAnsi="Arial"/>
        </w:rPr>
        <w:tab/>
      </w:r>
      <w:r w:rsidR="00853913">
        <w:t>Djelomično oslobađanje od plaćanja komunalnog doprinosa moguće je u slučajevima kada vlasnici građevinskog zemljišta kada grade objekte koji su od interesa za</w:t>
      </w:r>
      <w:r w:rsidR="005033E8">
        <w:t xml:space="preserve"> stanovništvo Općine Antunovac</w:t>
      </w:r>
      <w:r w:rsidR="00853913">
        <w:t>.</w:t>
      </w:r>
    </w:p>
    <w:p w:rsidR="00BC4C74" w:rsidRDefault="00BC4C74" w:rsidP="00BC4C74">
      <w:pPr>
        <w:jc w:val="both"/>
      </w:pPr>
      <w:r>
        <w:tab/>
        <w:t>Odluku o oslobađanju plaćanja komun</w:t>
      </w:r>
      <w:r w:rsidR="00B95E7A">
        <w:t xml:space="preserve">alnog doprinosa iz stavaka </w:t>
      </w:r>
      <w:r>
        <w:t>2.</w:t>
      </w:r>
      <w:r w:rsidR="00B95E7A">
        <w:t xml:space="preserve"> i 3. </w:t>
      </w:r>
      <w:r>
        <w:t xml:space="preserve"> ovoga članka donosi Općinski načelnik ako iznos obveze iznosi najviše 70.000,00 kuna.</w:t>
      </w:r>
    </w:p>
    <w:p w:rsidR="00853913" w:rsidRDefault="00BC4C74" w:rsidP="00634614">
      <w:pPr>
        <w:jc w:val="both"/>
      </w:pPr>
      <w:r>
        <w:tab/>
      </w:r>
      <w:r w:rsidR="00853913">
        <w:t>O</w:t>
      </w:r>
      <w:r>
        <w:t xml:space="preserve">dluku o </w:t>
      </w:r>
      <w:r w:rsidR="00853913">
        <w:t xml:space="preserve">oslobađanju </w:t>
      </w:r>
      <w:r>
        <w:t>od plaćanja komu</w:t>
      </w:r>
      <w:r w:rsidR="00B95E7A">
        <w:t xml:space="preserve">nalnog doprinosa iz stavka </w:t>
      </w:r>
      <w:r>
        <w:t>2.</w:t>
      </w:r>
      <w:r w:rsidR="00B95E7A">
        <w:t xml:space="preserve"> i 3.</w:t>
      </w:r>
      <w:r>
        <w:t xml:space="preserve"> </w:t>
      </w:r>
      <w:r w:rsidR="00853913">
        <w:t>donosi Općinsko vijeće</w:t>
      </w:r>
      <w:r w:rsidR="005033E8">
        <w:t xml:space="preserve"> Općine Antunovac</w:t>
      </w:r>
      <w:r>
        <w:t xml:space="preserve"> ako iznos obveze iznosi više od 70.000,00 kuna</w:t>
      </w:r>
      <w:r w:rsidR="00853913">
        <w:t>.</w:t>
      </w:r>
    </w:p>
    <w:p w:rsidR="00853913" w:rsidRDefault="00853913" w:rsidP="00634614">
      <w:pPr>
        <w:jc w:val="both"/>
      </w:pPr>
    </w:p>
    <w:p w:rsidR="00853913" w:rsidRDefault="00480B70" w:rsidP="005033E8">
      <w:pPr>
        <w:jc w:val="center"/>
      </w:pPr>
      <w:r>
        <w:t>Članak 12</w:t>
      </w:r>
      <w:r w:rsidR="00853913">
        <w:t>.</w:t>
      </w:r>
    </w:p>
    <w:p w:rsidR="00853913" w:rsidRDefault="00853913" w:rsidP="00634614">
      <w:pPr>
        <w:jc w:val="both"/>
      </w:pPr>
    </w:p>
    <w:p w:rsidR="00853913" w:rsidRDefault="005033E8" w:rsidP="00634614">
      <w:pPr>
        <w:jc w:val="both"/>
      </w:pPr>
      <w:r>
        <w:t xml:space="preserve"> </w:t>
      </w:r>
      <w:r>
        <w:tab/>
        <w:t>Općina Antunovac</w:t>
      </w:r>
      <w:r w:rsidR="00853913">
        <w:t xml:space="preserve"> ne plaća komunalni doprinos kada je investitor gradnje. </w:t>
      </w:r>
    </w:p>
    <w:p w:rsidR="00853913" w:rsidRPr="001E7B53" w:rsidRDefault="005033E8" w:rsidP="00634614">
      <w:pPr>
        <w:jc w:val="both"/>
      </w:pPr>
      <w:r>
        <w:tab/>
      </w:r>
      <w:r w:rsidR="00853913" w:rsidRPr="001E7B53">
        <w:t>Komunalni doprinos ne plaća se za građenje i ozakonjenje: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>1. komunalne infrastrukture i vatrogasnih domova</w:t>
      </w:r>
      <w:r w:rsidR="005033E8">
        <w:t>,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>2. vojnih građevina</w:t>
      </w:r>
      <w:r w:rsidR="005033E8">
        <w:t>,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>3. prometne, vodne, pomorske, komunikacijske i elektroničke komunikacijske infrastrukture</w:t>
      </w:r>
      <w:r w:rsidR="005033E8">
        <w:t>,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 xml:space="preserve">4. nadzemnih i podzemnih </w:t>
      </w:r>
      <w:proofErr w:type="spellStart"/>
      <w:r w:rsidR="00853913" w:rsidRPr="001E7B53">
        <w:t>produktovoda</w:t>
      </w:r>
      <w:proofErr w:type="spellEnd"/>
      <w:r w:rsidR="00853913" w:rsidRPr="001E7B53">
        <w:t xml:space="preserve"> i vodova</w:t>
      </w:r>
      <w:r w:rsidR="005033E8">
        <w:t>,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>5. sportskih i dječjih igrališta</w:t>
      </w:r>
      <w:r w:rsidR="005033E8">
        <w:t>,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>6. ograda, zidova i potpornih zidova</w:t>
      </w:r>
      <w:r w:rsidR="005033E8">
        <w:t>,</w:t>
      </w:r>
    </w:p>
    <w:p w:rsidR="00853913" w:rsidRPr="001E7B53" w:rsidRDefault="007A1A62" w:rsidP="00634614">
      <w:pPr>
        <w:jc w:val="both"/>
      </w:pPr>
      <w:r>
        <w:tab/>
      </w:r>
      <w:r w:rsidR="00853913" w:rsidRPr="001E7B53">
        <w:t xml:space="preserve">7. parkirališta, cesta, staza, mostića, fontana, cisterna za vodu, septičkih jama, sunčanih kolektora, </w:t>
      </w:r>
      <w:proofErr w:type="spellStart"/>
      <w:r w:rsidR="00853913" w:rsidRPr="001E7B53">
        <w:t>fotonaponskih</w:t>
      </w:r>
      <w:proofErr w:type="spellEnd"/>
      <w:r w:rsidR="00853913" w:rsidRPr="001E7B53">
        <w:t xml:space="preserve"> modula na građevnoj čestici ili obuhvatu zahvata u prostoru postojeće građevine ili na postojećoj građevini, koji su namijenjeni uporabi te građevine</w:t>
      </w:r>
      <w:r w:rsidR="005033E8">
        <w:t>,</w:t>
      </w:r>
    </w:p>
    <w:p w:rsidR="00BF7DC6" w:rsidRDefault="007A1A62" w:rsidP="00634614">
      <w:pPr>
        <w:jc w:val="both"/>
      </w:pPr>
      <w:r>
        <w:tab/>
      </w:r>
      <w:r w:rsidR="00853913" w:rsidRPr="001E7B53">
        <w:t>8. spomenika.</w:t>
      </w:r>
    </w:p>
    <w:p w:rsidR="00BF7DC6" w:rsidRPr="007A1A62" w:rsidRDefault="00BF7DC6" w:rsidP="007A1A62">
      <w:pPr>
        <w:jc w:val="both"/>
        <w:rPr>
          <w:b/>
        </w:rPr>
      </w:pPr>
      <w:r>
        <w:tab/>
      </w:r>
    </w:p>
    <w:p w:rsidR="00853913" w:rsidRDefault="00480B70" w:rsidP="005033E8">
      <w:pPr>
        <w:jc w:val="center"/>
      </w:pPr>
      <w:r>
        <w:t>Članak 13</w:t>
      </w:r>
      <w:r w:rsidR="00853913">
        <w:t>.</w:t>
      </w:r>
    </w:p>
    <w:p w:rsidR="005033E8" w:rsidRDefault="005033E8" w:rsidP="005033E8">
      <w:pPr>
        <w:jc w:val="center"/>
      </w:pPr>
    </w:p>
    <w:p w:rsidR="00853913" w:rsidRDefault="005033E8" w:rsidP="00634614">
      <w:pPr>
        <w:jc w:val="both"/>
      </w:pPr>
      <w:r>
        <w:tab/>
      </w:r>
      <w:r w:rsidR="00853913">
        <w:t>Donošenjem ove Odluke prestaje važiti Odluka o komunalnom doprinosu („S</w:t>
      </w:r>
      <w:r>
        <w:t>lužbeni glasnik Općine Antunovac“</w:t>
      </w:r>
      <w:r w:rsidR="00CE6038">
        <w:t xml:space="preserve"> broj 06/07, 04/09,5/09, 12/11, </w:t>
      </w:r>
      <w:r w:rsidR="007755A0">
        <w:t xml:space="preserve">14/11, 16/12, </w:t>
      </w:r>
      <w:r w:rsidR="00CE6038">
        <w:t>01/13,</w:t>
      </w:r>
      <w:r w:rsidR="00AE23B9">
        <w:t xml:space="preserve"> 04/13, </w:t>
      </w:r>
      <w:r w:rsidR="00CE6038">
        <w:t>03/16 i 06/16</w:t>
      </w:r>
      <w:r w:rsidR="00853913">
        <w:t>).</w:t>
      </w:r>
    </w:p>
    <w:p w:rsidR="007A1A62" w:rsidRDefault="007A1A62" w:rsidP="005033E8">
      <w:pPr>
        <w:jc w:val="center"/>
      </w:pPr>
    </w:p>
    <w:p w:rsidR="001A728D" w:rsidRDefault="001A728D" w:rsidP="005033E8">
      <w:pPr>
        <w:jc w:val="center"/>
      </w:pPr>
    </w:p>
    <w:p w:rsidR="005033E8" w:rsidRDefault="00480B70" w:rsidP="005033E8">
      <w:pPr>
        <w:jc w:val="center"/>
      </w:pPr>
      <w:r>
        <w:lastRenderedPageBreak/>
        <w:t>Članak 14</w:t>
      </w:r>
      <w:r w:rsidR="005033E8">
        <w:t>.</w:t>
      </w:r>
    </w:p>
    <w:p w:rsidR="005033E8" w:rsidRDefault="005033E8" w:rsidP="005033E8">
      <w:pPr>
        <w:jc w:val="center"/>
      </w:pPr>
    </w:p>
    <w:p w:rsidR="00853913" w:rsidRDefault="005033E8" w:rsidP="00634614">
      <w:pPr>
        <w:jc w:val="both"/>
      </w:pPr>
      <w:r>
        <w:tab/>
      </w:r>
      <w:r w:rsidR="00853913">
        <w:t>Ova Odluka stupa na snagu osmog dana od dana objave u „Službe</w:t>
      </w:r>
      <w:r>
        <w:t>nom glasniku“ Općine Antunovac</w:t>
      </w:r>
      <w:r w:rsidR="00853913">
        <w:t>.</w:t>
      </w:r>
    </w:p>
    <w:p w:rsidR="001A728D" w:rsidRDefault="001A728D" w:rsidP="00634614">
      <w:pPr>
        <w:jc w:val="both"/>
      </w:pPr>
    </w:p>
    <w:p w:rsidR="001A728D" w:rsidRDefault="001A728D" w:rsidP="00634614">
      <w:pPr>
        <w:jc w:val="both"/>
      </w:pPr>
    </w:p>
    <w:p w:rsidR="00853913" w:rsidRDefault="00853913" w:rsidP="00634614">
      <w:pPr>
        <w:jc w:val="both"/>
      </w:pPr>
      <w:r>
        <w:t>KLASA:</w:t>
      </w:r>
      <w:r w:rsidR="00243CC6">
        <w:t xml:space="preserve"> 363-02/19-01/03</w:t>
      </w:r>
    </w:p>
    <w:p w:rsidR="00853913" w:rsidRDefault="00853913" w:rsidP="00634614">
      <w:pPr>
        <w:jc w:val="both"/>
      </w:pPr>
      <w:r>
        <w:t xml:space="preserve">URBROJ: </w:t>
      </w:r>
      <w:r w:rsidR="00582EA0">
        <w:t>2158/02-01-19-</w:t>
      </w:r>
      <w:r w:rsidR="001A728D">
        <w:t>2</w:t>
      </w:r>
    </w:p>
    <w:p w:rsidR="00853913" w:rsidRDefault="005033E8" w:rsidP="00634614">
      <w:pPr>
        <w:jc w:val="both"/>
      </w:pPr>
      <w:r>
        <w:t>U Antunovcu</w:t>
      </w:r>
      <w:r w:rsidR="00853913">
        <w:t>,</w:t>
      </w:r>
      <w:r w:rsidR="00E51AE1">
        <w:t xml:space="preserve"> </w:t>
      </w:r>
      <w:r w:rsidR="004C2331">
        <w:t>06</w:t>
      </w:r>
      <w:r w:rsidR="001A728D">
        <w:t>. veljače</w:t>
      </w:r>
      <w:r w:rsidR="00582EA0">
        <w:t xml:space="preserve"> 2019</w:t>
      </w:r>
      <w:r>
        <w:t>. godine</w:t>
      </w:r>
      <w:r w:rsidR="00853913">
        <w:t xml:space="preserve"> </w:t>
      </w:r>
    </w:p>
    <w:p w:rsidR="001A728D" w:rsidRDefault="00CE6038" w:rsidP="001A728D">
      <w:pPr>
        <w:ind w:left="5760"/>
        <w:jc w:val="center"/>
      </w:pPr>
      <w:r>
        <w:t xml:space="preserve">                                                                                                    </w:t>
      </w:r>
      <w:r w:rsidR="00ED51AB">
        <w:t xml:space="preserve">  </w:t>
      </w:r>
      <w:r w:rsidR="001A728D">
        <w:rPr>
          <w:color w:val="000000"/>
        </w:rPr>
        <w:t xml:space="preserve">                                                               </w:t>
      </w:r>
      <w:r w:rsidR="001A728D" w:rsidRPr="00C77A66">
        <w:t>Predsjednik Op</w:t>
      </w:r>
      <w:r w:rsidR="001A728D" w:rsidRPr="00C77A66">
        <w:rPr>
          <w:rFonts w:hint="eastAsia"/>
        </w:rPr>
        <w:t>ć</w:t>
      </w:r>
      <w:r w:rsidR="001A728D" w:rsidRPr="00C77A66">
        <w:t>inskog vije</w:t>
      </w:r>
      <w:r w:rsidR="001A728D" w:rsidRPr="00C77A66">
        <w:rPr>
          <w:rFonts w:hint="eastAsia"/>
        </w:rPr>
        <w:t>ć</w:t>
      </w:r>
      <w:r w:rsidR="001A728D" w:rsidRPr="00C77A66">
        <w:t>a</w:t>
      </w:r>
    </w:p>
    <w:p w:rsidR="001A728D" w:rsidRPr="00660361" w:rsidRDefault="001A728D" w:rsidP="001A728D">
      <w:pPr>
        <w:ind w:left="5760"/>
        <w:jc w:val="center"/>
      </w:pPr>
      <w:r w:rsidRPr="00810D82">
        <w:t>Zlatko Matijević</w:t>
      </w:r>
    </w:p>
    <w:p w:rsidR="00CE6038" w:rsidRDefault="00CE6038" w:rsidP="001A728D">
      <w:pPr>
        <w:jc w:val="both"/>
      </w:pPr>
    </w:p>
    <w:sectPr w:rsidR="00CE6038" w:rsidSect="001A728D">
      <w:headerReference w:type="default" r:id="rId7"/>
      <w:footerReference w:type="even" r:id="rId8"/>
      <w:footerReference w:type="default" r:id="rId9"/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EF" w:rsidRDefault="004164EF">
      <w:r>
        <w:separator/>
      </w:r>
    </w:p>
  </w:endnote>
  <w:endnote w:type="continuationSeparator" w:id="0">
    <w:p w:rsidR="004164EF" w:rsidRDefault="0041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0F" w:rsidRDefault="00853913" w:rsidP="007202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260F" w:rsidRDefault="007A5B6A" w:rsidP="00F8771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0F" w:rsidRDefault="00853913" w:rsidP="007202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A5B6A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E260F" w:rsidRDefault="007A5B6A" w:rsidP="00F8771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EF" w:rsidRDefault="004164EF">
      <w:r>
        <w:separator/>
      </w:r>
    </w:p>
  </w:footnote>
  <w:footnote w:type="continuationSeparator" w:id="0">
    <w:p w:rsidR="004164EF" w:rsidRDefault="0041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0F" w:rsidRPr="00F8771C" w:rsidRDefault="007A5B6A" w:rsidP="00F8771C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4F1"/>
    <w:multiLevelType w:val="hybridMultilevel"/>
    <w:tmpl w:val="EB1C1E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66EC"/>
    <w:multiLevelType w:val="hybridMultilevel"/>
    <w:tmpl w:val="56DE1474"/>
    <w:lvl w:ilvl="0" w:tplc="275AE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6E6"/>
    <w:multiLevelType w:val="hybridMultilevel"/>
    <w:tmpl w:val="1168FF32"/>
    <w:lvl w:ilvl="0" w:tplc="81FC4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E62"/>
    <w:multiLevelType w:val="hybridMultilevel"/>
    <w:tmpl w:val="0E5AE9D2"/>
    <w:lvl w:ilvl="0" w:tplc="4F6AF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5C9"/>
    <w:multiLevelType w:val="hybridMultilevel"/>
    <w:tmpl w:val="76CA842A"/>
    <w:lvl w:ilvl="0" w:tplc="08306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7D59"/>
    <w:multiLevelType w:val="hybridMultilevel"/>
    <w:tmpl w:val="60A2C1A2"/>
    <w:lvl w:ilvl="0" w:tplc="46BE7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47F1B"/>
    <w:multiLevelType w:val="hybridMultilevel"/>
    <w:tmpl w:val="07A24DA8"/>
    <w:lvl w:ilvl="0" w:tplc="C15A21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3555F"/>
    <w:multiLevelType w:val="hybridMultilevel"/>
    <w:tmpl w:val="428A1E18"/>
    <w:lvl w:ilvl="0" w:tplc="DDA48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10D03"/>
    <w:multiLevelType w:val="hybridMultilevel"/>
    <w:tmpl w:val="FF064836"/>
    <w:lvl w:ilvl="0" w:tplc="4F6AFBC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1CF3"/>
    <w:multiLevelType w:val="hybridMultilevel"/>
    <w:tmpl w:val="76AAFCDC"/>
    <w:lvl w:ilvl="0" w:tplc="F028B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B3B"/>
    <w:multiLevelType w:val="hybridMultilevel"/>
    <w:tmpl w:val="6A2A6B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C5D"/>
    <w:multiLevelType w:val="hybridMultilevel"/>
    <w:tmpl w:val="3E5A84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1A6EC0"/>
    <w:multiLevelType w:val="hybridMultilevel"/>
    <w:tmpl w:val="BEE274E0"/>
    <w:lvl w:ilvl="0" w:tplc="4F6AFB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13"/>
    <w:rsid w:val="00004571"/>
    <w:rsid w:val="00044EC4"/>
    <w:rsid w:val="000F75D6"/>
    <w:rsid w:val="000F7879"/>
    <w:rsid w:val="001354E5"/>
    <w:rsid w:val="00152223"/>
    <w:rsid w:val="00181D3F"/>
    <w:rsid w:val="001A728D"/>
    <w:rsid w:val="00243CC6"/>
    <w:rsid w:val="003C2E6D"/>
    <w:rsid w:val="003F12DC"/>
    <w:rsid w:val="004164EF"/>
    <w:rsid w:val="00480B70"/>
    <w:rsid w:val="00484807"/>
    <w:rsid w:val="00495D51"/>
    <w:rsid w:val="004C2331"/>
    <w:rsid w:val="004F1734"/>
    <w:rsid w:val="005033E8"/>
    <w:rsid w:val="00513A8E"/>
    <w:rsid w:val="00582EA0"/>
    <w:rsid w:val="0058520A"/>
    <w:rsid w:val="005947E3"/>
    <w:rsid w:val="0060217F"/>
    <w:rsid w:val="00634614"/>
    <w:rsid w:val="00664F1D"/>
    <w:rsid w:val="00686179"/>
    <w:rsid w:val="006D7D33"/>
    <w:rsid w:val="007421F2"/>
    <w:rsid w:val="007755A0"/>
    <w:rsid w:val="00777931"/>
    <w:rsid w:val="00794665"/>
    <w:rsid w:val="007A1A62"/>
    <w:rsid w:val="007A5B6A"/>
    <w:rsid w:val="007D0838"/>
    <w:rsid w:val="007E289C"/>
    <w:rsid w:val="007E50EE"/>
    <w:rsid w:val="007F26DB"/>
    <w:rsid w:val="007F452A"/>
    <w:rsid w:val="0082491E"/>
    <w:rsid w:val="00853913"/>
    <w:rsid w:val="00881EF9"/>
    <w:rsid w:val="008A0B75"/>
    <w:rsid w:val="008E3FC6"/>
    <w:rsid w:val="00AE23B9"/>
    <w:rsid w:val="00B279F5"/>
    <w:rsid w:val="00B704A2"/>
    <w:rsid w:val="00B95E7A"/>
    <w:rsid w:val="00BC0C88"/>
    <w:rsid w:val="00BC4C74"/>
    <w:rsid w:val="00BF7DC6"/>
    <w:rsid w:val="00C42E79"/>
    <w:rsid w:val="00CD4E40"/>
    <w:rsid w:val="00CE6038"/>
    <w:rsid w:val="00D13B47"/>
    <w:rsid w:val="00D23E0C"/>
    <w:rsid w:val="00D75696"/>
    <w:rsid w:val="00D90B32"/>
    <w:rsid w:val="00DA49AB"/>
    <w:rsid w:val="00DC71E0"/>
    <w:rsid w:val="00DF0E59"/>
    <w:rsid w:val="00E16AF2"/>
    <w:rsid w:val="00E51AE1"/>
    <w:rsid w:val="00ED51AB"/>
    <w:rsid w:val="00F43FBC"/>
    <w:rsid w:val="00F459F4"/>
    <w:rsid w:val="00F81A65"/>
    <w:rsid w:val="00FA1B70"/>
    <w:rsid w:val="00FA7D71"/>
    <w:rsid w:val="00FC4EBD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F21D"/>
  <w15:chartTrackingRefBased/>
  <w15:docId w15:val="{AC15F1AC-BE9E-4347-B5BD-2EB873BB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853913"/>
  </w:style>
  <w:style w:type="paragraph" w:styleId="Podnoje">
    <w:name w:val="footer"/>
    <w:basedOn w:val="Normal"/>
    <w:link w:val="PodnojeChar"/>
    <w:rsid w:val="008539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539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53913"/>
  </w:style>
  <w:style w:type="paragraph" w:styleId="Zaglavlje">
    <w:name w:val="header"/>
    <w:basedOn w:val="Normal"/>
    <w:link w:val="ZaglavljeChar"/>
    <w:rsid w:val="008539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539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85391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459F4"/>
    <w:pPr>
      <w:ind w:left="720"/>
      <w:contextualSpacing/>
    </w:pPr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F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FBC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FC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46</cp:revision>
  <cp:lastPrinted>2019-02-01T13:10:00Z</cp:lastPrinted>
  <dcterms:created xsi:type="dcterms:W3CDTF">2018-12-06T12:52:00Z</dcterms:created>
  <dcterms:modified xsi:type="dcterms:W3CDTF">2019-02-07T09:51:00Z</dcterms:modified>
</cp:coreProperties>
</file>