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7E615" w14:textId="37BE4F42" w:rsidR="0038523F" w:rsidRPr="00034906" w:rsidRDefault="00B23D92" w:rsidP="0038523F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8523F" w:rsidRPr="00034906">
        <w:rPr>
          <w:rFonts w:ascii="Times New Roman" w:hAnsi="Times New Roman"/>
        </w:rPr>
        <w:t xml:space="preserve">Temeljem članka </w:t>
      </w:r>
      <w:r w:rsidR="00231F5B" w:rsidRPr="00034906">
        <w:rPr>
          <w:rFonts w:ascii="Times New Roman" w:hAnsi="Times New Roman"/>
        </w:rPr>
        <w:t>95.</w:t>
      </w:r>
      <w:r w:rsidR="0038523F" w:rsidRPr="00034906">
        <w:rPr>
          <w:rFonts w:ascii="Times New Roman" w:hAnsi="Times New Roman"/>
        </w:rPr>
        <w:t xml:space="preserve"> Zakona </w:t>
      </w:r>
      <w:r w:rsidR="00034906">
        <w:rPr>
          <w:rFonts w:ascii="Times New Roman" w:hAnsi="Times New Roman"/>
        </w:rPr>
        <w:t xml:space="preserve">o komunalnom gospodarstvu („Narodne novine“ broj </w:t>
      </w:r>
      <w:r w:rsidR="0038523F" w:rsidRPr="00034906">
        <w:rPr>
          <w:rFonts w:ascii="Times New Roman" w:hAnsi="Times New Roman"/>
        </w:rPr>
        <w:t xml:space="preserve"> </w:t>
      </w:r>
      <w:r w:rsidR="002825B0" w:rsidRPr="00034906">
        <w:rPr>
          <w:rFonts w:ascii="Times New Roman" w:hAnsi="Times New Roman"/>
        </w:rPr>
        <w:t>68/18</w:t>
      </w:r>
      <w:r w:rsidR="00F727C1">
        <w:rPr>
          <w:rFonts w:ascii="Times New Roman" w:hAnsi="Times New Roman"/>
        </w:rPr>
        <w:t xml:space="preserve">) i </w:t>
      </w:r>
      <w:r w:rsidR="0038523F" w:rsidRPr="00034906">
        <w:rPr>
          <w:rFonts w:ascii="Times New Roman" w:hAnsi="Times New Roman"/>
        </w:rPr>
        <w:t>č</w:t>
      </w:r>
      <w:r w:rsidR="002D1B24">
        <w:rPr>
          <w:rFonts w:ascii="Times New Roman" w:hAnsi="Times New Roman"/>
        </w:rPr>
        <w:t xml:space="preserve">lanka </w:t>
      </w:r>
      <w:r w:rsidR="009B13DA">
        <w:rPr>
          <w:rFonts w:ascii="Times New Roman" w:hAnsi="Times New Roman"/>
        </w:rPr>
        <w:t>32</w:t>
      </w:r>
      <w:r w:rsidR="00034906">
        <w:rPr>
          <w:rFonts w:ascii="Times New Roman" w:hAnsi="Times New Roman"/>
        </w:rPr>
        <w:t xml:space="preserve">. Statuta Općine Antunovac </w:t>
      </w:r>
      <w:r w:rsidR="0038523F" w:rsidRPr="00034906">
        <w:rPr>
          <w:rFonts w:ascii="Times New Roman" w:hAnsi="Times New Roman"/>
        </w:rPr>
        <w:t>(</w:t>
      </w:r>
      <w:r w:rsidR="00034906">
        <w:rPr>
          <w:rFonts w:ascii="Times New Roman" w:hAnsi="Times New Roman"/>
        </w:rPr>
        <w:t>„Službeni glasnik Općine Antunovac“ broj 2/13 i 3/18</w:t>
      </w:r>
      <w:r w:rsidR="0038523F" w:rsidRPr="00034906">
        <w:rPr>
          <w:rFonts w:ascii="Times New Roman" w:hAnsi="Times New Roman"/>
        </w:rPr>
        <w:t xml:space="preserve">), </w:t>
      </w:r>
      <w:r w:rsidR="009B13DA" w:rsidRPr="009B13DA">
        <w:rPr>
          <w:rFonts w:ascii="Times New Roman" w:hAnsi="Times New Roman"/>
        </w:rPr>
        <w:t xml:space="preserve">Općinsko vijeće Općine Antunovac na svojoj </w:t>
      </w:r>
      <w:r w:rsidR="009B13DA">
        <w:rPr>
          <w:rFonts w:ascii="Times New Roman" w:hAnsi="Times New Roman"/>
        </w:rPr>
        <w:t>22</w:t>
      </w:r>
      <w:r w:rsidR="009B13DA" w:rsidRPr="009B13DA">
        <w:rPr>
          <w:rFonts w:ascii="Times New Roman" w:hAnsi="Times New Roman"/>
        </w:rPr>
        <w:t xml:space="preserve">. sjednici održanoj dana </w:t>
      </w:r>
      <w:r w:rsidR="009B13DA">
        <w:rPr>
          <w:rFonts w:ascii="Times New Roman" w:hAnsi="Times New Roman"/>
        </w:rPr>
        <w:t>29. studenoga</w:t>
      </w:r>
      <w:r w:rsidR="009B13DA" w:rsidRPr="009B13DA">
        <w:rPr>
          <w:rFonts w:ascii="Times New Roman" w:hAnsi="Times New Roman"/>
        </w:rPr>
        <w:t xml:space="preserve"> 2018. godine, donosi</w:t>
      </w:r>
    </w:p>
    <w:p w14:paraId="37F257AC" w14:textId="77777777" w:rsidR="0038523F" w:rsidRDefault="0038523F" w:rsidP="0038523F">
      <w:pPr>
        <w:ind w:left="360"/>
        <w:rPr>
          <w:rFonts w:cs="Arial"/>
        </w:rPr>
      </w:pPr>
    </w:p>
    <w:p w14:paraId="671A3A1D" w14:textId="77777777" w:rsidR="0038523F" w:rsidRPr="00034906" w:rsidRDefault="0038523F" w:rsidP="0038523F">
      <w:pPr>
        <w:ind w:left="360"/>
        <w:rPr>
          <w:rFonts w:ascii="Times New Roman" w:hAnsi="Times New Roman"/>
        </w:rPr>
      </w:pPr>
    </w:p>
    <w:p w14:paraId="3CEB9E31" w14:textId="42564709" w:rsidR="00602DC3" w:rsidRDefault="009B13DA" w:rsidP="0003490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ODLUKU</w:t>
      </w:r>
    </w:p>
    <w:p w14:paraId="0BE0C627" w14:textId="220E3FA5" w:rsidR="00034906" w:rsidRPr="00D03712" w:rsidRDefault="00472E68" w:rsidP="000349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</w:t>
      </w:r>
      <w:bookmarkStart w:id="0" w:name="_GoBack"/>
      <w:bookmarkEnd w:id="0"/>
      <w:r w:rsidR="00034906" w:rsidRPr="00D03712">
        <w:rPr>
          <w:rFonts w:ascii="Times New Roman" w:hAnsi="Times New Roman"/>
          <w:b/>
        </w:rPr>
        <w:t>komunalnoj naknadi</w:t>
      </w:r>
      <w:r w:rsidR="00D03712">
        <w:rPr>
          <w:rFonts w:ascii="Times New Roman" w:hAnsi="Times New Roman"/>
          <w:b/>
        </w:rPr>
        <w:t xml:space="preserve"> Općine Antunovac</w:t>
      </w:r>
    </w:p>
    <w:p w14:paraId="4A061630" w14:textId="4D69201E" w:rsidR="00DC752A" w:rsidRDefault="00DC752A" w:rsidP="00DC752A">
      <w:pPr>
        <w:keepNext/>
        <w:jc w:val="center"/>
        <w:outlineLvl w:val="2"/>
        <w:rPr>
          <w:rFonts w:cs="Arial"/>
          <w:sz w:val="22"/>
          <w:szCs w:val="20"/>
        </w:rPr>
      </w:pPr>
    </w:p>
    <w:p w14:paraId="5501FB49" w14:textId="77777777" w:rsidR="0038523F" w:rsidRDefault="0038523F" w:rsidP="00DC752A">
      <w:pPr>
        <w:keepNext/>
        <w:jc w:val="center"/>
        <w:outlineLvl w:val="2"/>
        <w:rPr>
          <w:rFonts w:cs="Arial"/>
          <w:sz w:val="22"/>
          <w:szCs w:val="20"/>
        </w:rPr>
      </w:pPr>
    </w:p>
    <w:p w14:paraId="668E0DD8" w14:textId="0555EA18" w:rsidR="00DC752A" w:rsidRPr="006A79F7" w:rsidRDefault="00DC752A" w:rsidP="00DC752A">
      <w:pPr>
        <w:jc w:val="both"/>
        <w:rPr>
          <w:rFonts w:ascii="Times New Roman" w:hAnsi="Times New Roman"/>
          <w:b/>
        </w:rPr>
      </w:pPr>
      <w:r w:rsidRPr="006A79F7">
        <w:rPr>
          <w:rFonts w:ascii="Times New Roman" w:hAnsi="Times New Roman"/>
          <w:b/>
        </w:rPr>
        <w:t>I.  OSNOVNE ODREDBE</w:t>
      </w:r>
    </w:p>
    <w:p w14:paraId="72B61293" w14:textId="77777777" w:rsidR="00DC752A" w:rsidRPr="00034906" w:rsidRDefault="00DC752A" w:rsidP="00DC752A">
      <w:pPr>
        <w:jc w:val="center"/>
        <w:rPr>
          <w:rFonts w:ascii="Times New Roman" w:hAnsi="Times New Roman"/>
        </w:rPr>
      </w:pPr>
      <w:r w:rsidRPr="00034906">
        <w:rPr>
          <w:rFonts w:ascii="Times New Roman" w:hAnsi="Times New Roman"/>
        </w:rPr>
        <w:t>Članak 1.</w:t>
      </w:r>
    </w:p>
    <w:p w14:paraId="4DF37BF3" w14:textId="77777777" w:rsidR="00DC752A" w:rsidRDefault="00DC752A" w:rsidP="00DC752A">
      <w:pPr>
        <w:jc w:val="center"/>
        <w:rPr>
          <w:rFonts w:cs="Arial"/>
          <w:sz w:val="22"/>
          <w:szCs w:val="22"/>
        </w:rPr>
      </w:pPr>
    </w:p>
    <w:p w14:paraId="0FD774D0" w14:textId="71234688" w:rsidR="00DC752A" w:rsidRDefault="00DC752A" w:rsidP="00885D70">
      <w:pPr>
        <w:pStyle w:val="Tijeloteksta"/>
        <w:ind w:firstLine="708"/>
        <w:rPr>
          <w:strike/>
          <w:sz w:val="24"/>
          <w:szCs w:val="24"/>
        </w:rPr>
      </w:pPr>
      <w:r w:rsidRPr="00034906">
        <w:rPr>
          <w:sz w:val="24"/>
          <w:szCs w:val="24"/>
        </w:rPr>
        <w:t xml:space="preserve">Ovom </w:t>
      </w:r>
      <w:r w:rsidR="002825B0" w:rsidRPr="00034906">
        <w:rPr>
          <w:sz w:val="24"/>
          <w:szCs w:val="24"/>
        </w:rPr>
        <w:t>O</w:t>
      </w:r>
      <w:r w:rsidRPr="00034906">
        <w:rPr>
          <w:sz w:val="24"/>
          <w:szCs w:val="24"/>
        </w:rPr>
        <w:t>dlukom utv</w:t>
      </w:r>
      <w:r w:rsidR="00034906">
        <w:rPr>
          <w:sz w:val="24"/>
          <w:szCs w:val="24"/>
        </w:rPr>
        <w:t>rđuju se naselja u Općini Antunovac</w:t>
      </w:r>
      <w:r w:rsidRPr="00034906">
        <w:rPr>
          <w:sz w:val="24"/>
          <w:szCs w:val="24"/>
        </w:rPr>
        <w:t xml:space="preserve"> u kojima se naplaćuje komunalna naknada, svrha komunalne naknade, </w:t>
      </w:r>
      <w:r w:rsidR="00034906">
        <w:rPr>
          <w:sz w:val="24"/>
          <w:szCs w:val="24"/>
        </w:rPr>
        <w:t>područja zona u Općini Antunovac</w:t>
      </w:r>
      <w:r w:rsidRPr="00034906">
        <w:rPr>
          <w:sz w:val="24"/>
          <w:szCs w:val="24"/>
        </w:rPr>
        <w:t>, koeficijenti zona (</w:t>
      </w:r>
      <w:proofErr w:type="spellStart"/>
      <w:r w:rsidRPr="00034906">
        <w:rPr>
          <w:sz w:val="24"/>
          <w:szCs w:val="24"/>
        </w:rPr>
        <w:t>Kz</w:t>
      </w:r>
      <w:proofErr w:type="spellEnd"/>
      <w:r w:rsidRPr="00034906">
        <w:rPr>
          <w:sz w:val="24"/>
          <w:szCs w:val="24"/>
        </w:rPr>
        <w:t>)</w:t>
      </w:r>
      <w:r w:rsidR="0038523F" w:rsidRPr="00034906">
        <w:rPr>
          <w:sz w:val="24"/>
          <w:szCs w:val="24"/>
        </w:rPr>
        <w:t>,</w:t>
      </w:r>
      <w:r w:rsidRPr="00034906">
        <w:rPr>
          <w:sz w:val="24"/>
          <w:szCs w:val="24"/>
        </w:rPr>
        <w:t xml:space="preserve"> koeficijenti namjene (Kn)</w:t>
      </w:r>
      <w:r w:rsidR="0038523F" w:rsidRPr="00034906">
        <w:rPr>
          <w:sz w:val="24"/>
          <w:szCs w:val="24"/>
        </w:rPr>
        <w:t>,</w:t>
      </w:r>
      <w:r w:rsidRPr="00034906">
        <w:rPr>
          <w:sz w:val="24"/>
          <w:szCs w:val="24"/>
        </w:rPr>
        <w:t xml:space="preserve"> rok plaćanja komunalne naknade, </w:t>
      </w:r>
      <w:r w:rsidR="002D6BFC">
        <w:rPr>
          <w:sz w:val="24"/>
          <w:szCs w:val="24"/>
        </w:rPr>
        <w:t>nekretnine važne za Općinu Antunovac</w:t>
      </w:r>
      <w:r w:rsidRPr="00034906">
        <w:rPr>
          <w:sz w:val="24"/>
          <w:szCs w:val="24"/>
        </w:rPr>
        <w:t xml:space="preserve"> koje se u potpunosti ili djelomično oslobađaju od plaćanja komunalne naknade, obveznici i obveza plaćanja komunalne naknade, obračun komunalne naknade, uvjeti zbog kojih se u pojedinačnim slučajevima može odobriti potpuno ili djelomično oslobođenje od obveze plaćanja komunalne naknade,</w:t>
      </w:r>
      <w:r w:rsidR="002D6BFC">
        <w:rPr>
          <w:sz w:val="24"/>
          <w:szCs w:val="24"/>
        </w:rPr>
        <w:t xml:space="preserve"> te </w:t>
      </w:r>
      <w:r w:rsidRPr="00034906">
        <w:rPr>
          <w:sz w:val="24"/>
          <w:szCs w:val="24"/>
        </w:rPr>
        <w:t xml:space="preserve">rješenje o komunalnoj naknadi. </w:t>
      </w:r>
    </w:p>
    <w:p w14:paraId="7155D680" w14:textId="77777777" w:rsidR="00885D70" w:rsidRPr="00885D70" w:rsidRDefault="00885D70" w:rsidP="00885D70">
      <w:pPr>
        <w:pStyle w:val="Tijeloteksta"/>
        <w:ind w:firstLine="708"/>
        <w:rPr>
          <w:strike/>
          <w:sz w:val="24"/>
          <w:szCs w:val="24"/>
        </w:rPr>
      </w:pPr>
    </w:p>
    <w:p w14:paraId="0AF1BC48" w14:textId="299049C8" w:rsidR="00DC752A" w:rsidRPr="002D6BFC" w:rsidRDefault="00DC752A" w:rsidP="00DC752A">
      <w:pPr>
        <w:jc w:val="center"/>
        <w:rPr>
          <w:rFonts w:ascii="Times New Roman" w:hAnsi="Times New Roman"/>
        </w:rPr>
      </w:pPr>
      <w:r w:rsidRPr="002D6BFC">
        <w:rPr>
          <w:rFonts w:ascii="Times New Roman" w:hAnsi="Times New Roman"/>
        </w:rPr>
        <w:t>Članak 2.</w:t>
      </w:r>
    </w:p>
    <w:p w14:paraId="76D0C98E" w14:textId="77777777" w:rsidR="00DC752A" w:rsidRPr="0038523F" w:rsidRDefault="00DC752A" w:rsidP="00DC752A">
      <w:pPr>
        <w:jc w:val="center"/>
        <w:rPr>
          <w:rFonts w:cs="Arial"/>
          <w:b/>
          <w:sz w:val="22"/>
          <w:szCs w:val="22"/>
        </w:rPr>
      </w:pPr>
    </w:p>
    <w:p w14:paraId="42D13DA7" w14:textId="08B2AF85" w:rsidR="00DC752A" w:rsidRPr="002D6BFC" w:rsidRDefault="00DC752A" w:rsidP="00DC752A">
      <w:pPr>
        <w:pStyle w:val="Default"/>
        <w:ind w:firstLine="708"/>
        <w:jc w:val="both"/>
        <w:rPr>
          <w:color w:val="auto"/>
        </w:rPr>
      </w:pPr>
      <w:r w:rsidRPr="002D6BFC">
        <w:rPr>
          <w:color w:val="auto"/>
        </w:rPr>
        <w:t>Komun</w:t>
      </w:r>
      <w:r w:rsidR="002D6BFC">
        <w:rPr>
          <w:color w:val="auto"/>
        </w:rPr>
        <w:t>alna naknada je prihod Proračuna Općine Antunovac</w:t>
      </w:r>
      <w:r w:rsidRPr="002D6BFC">
        <w:rPr>
          <w:color w:val="auto"/>
        </w:rPr>
        <w:t xml:space="preserve">, a plaća se za održavanje komunalne infrastrukture.  </w:t>
      </w:r>
    </w:p>
    <w:p w14:paraId="3F045139" w14:textId="77777777" w:rsidR="00DC752A" w:rsidRPr="002D6BFC" w:rsidRDefault="00DC752A" w:rsidP="00DC752A">
      <w:pPr>
        <w:ind w:firstLine="708"/>
        <w:jc w:val="both"/>
        <w:rPr>
          <w:rFonts w:ascii="Times New Roman" w:hAnsi="Times New Roman"/>
        </w:rPr>
      </w:pPr>
      <w:r w:rsidRPr="002D6BFC">
        <w:rPr>
          <w:rFonts w:ascii="Times New Roman" w:hAnsi="Times New Roman"/>
        </w:rPr>
        <w:t>Koristi se za:</w:t>
      </w:r>
    </w:p>
    <w:p w14:paraId="23ACD8AB" w14:textId="6E3DF97F" w:rsidR="00DC752A" w:rsidRPr="002D6BFC" w:rsidRDefault="00DC752A" w:rsidP="002825B0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</w:rPr>
      </w:pPr>
      <w:r w:rsidRPr="002D6BFC">
        <w:rPr>
          <w:rFonts w:ascii="Times New Roman" w:hAnsi="Times New Roman"/>
        </w:rPr>
        <w:t>financiranje održavanja i građenja komunalne infrastrukture,</w:t>
      </w:r>
    </w:p>
    <w:p w14:paraId="3900CD3F" w14:textId="4AE1DDFA" w:rsidR="00DC752A" w:rsidRPr="002D6BFC" w:rsidRDefault="00DC752A" w:rsidP="002825B0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</w:rPr>
      </w:pPr>
      <w:r w:rsidRPr="002D6BFC">
        <w:rPr>
          <w:rFonts w:ascii="Times New Roman" w:hAnsi="Times New Roman"/>
        </w:rPr>
        <w:t>financiranje građenja i održavanja objekata predškolskog, školskoga, zdravstvenog i socijalnog sadržaja, javnih građevina sportske i kulturne namjene te poboljšanja energetske učinkovitosti z</w:t>
      </w:r>
      <w:r w:rsidR="002D6BFC">
        <w:rPr>
          <w:rFonts w:ascii="Times New Roman" w:hAnsi="Times New Roman"/>
        </w:rPr>
        <w:t xml:space="preserve">grada u vlasništvu Općine Antunovac, </w:t>
      </w:r>
      <w:r w:rsidRPr="002D6BFC">
        <w:rPr>
          <w:rFonts w:ascii="Times New Roman" w:hAnsi="Times New Roman"/>
        </w:rPr>
        <w:t xml:space="preserve"> ako se time ne dovodi u pitanje mogućnost održavanja i građenja komunalne infrastrukture. </w:t>
      </w:r>
    </w:p>
    <w:p w14:paraId="6ECEBB68" w14:textId="77777777" w:rsidR="00DC752A" w:rsidRPr="002D6BFC" w:rsidRDefault="00DC752A" w:rsidP="00DC752A">
      <w:pPr>
        <w:jc w:val="center"/>
        <w:rPr>
          <w:rFonts w:cs="Arial"/>
          <w:sz w:val="22"/>
          <w:szCs w:val="22"/>
        </w:rPr>
      </w:pPr>
    </w:p>
    <w:p w14:paraId="0BF8769A" w14:textId="77777777" w:rsidR="00DC752A" w:rsidRPr="002D6BFC" w:rsidRDefault="00DC752A" w:rsidP="00DC752A">
      <w:pPr>
        <w:jc w:val="center"/>
        <w:rPr>
          <w:rFonts w:ascii="Times New Roman" w:hAnsi="Times New Roman"/>
        </w:rPr>
      </w:pPr>
      <w:r w:rsidRPr="002D6BFC">
        <w:rPr>
          <w:rFonts w:ascii="Times New Roman" w:hAnsi="Times New Roman"/>
        </w:rPr>
        <w:t xml:space="preserve">Članak 3. </w:t>
      </w:r>
    </w:p>
    <w:p w14:paraId="55EAA220" w14:textId="77777777" w:rsidR="00DC752A" w:rsidRDefault="00DC752A" w:rsidP="00DC752A">
      <w:pPr>
        <w:jc w:val="center"/>
        <w:rPr>
          <w:rFonts w:cs="Arial"/>
          <w:b/>
          <w:sz w:val="22"/>
          <w:szCs w:val="22"/>
        </w:rPr>
      </w:pPr>
    </w:p>
    <w:p w14:paraId="255A7799" w14:textId="4421C407" w:rsidR="00DC752A" w:rsidRPr="002D6BFC" w:rsidRDefault="00862F85" w:rsidP="00DC752A">
      <w:pPr>
        <w:ind w:firstLine="708"/>
        <w:jc w:val="both"/>
        <w:rPr>
          <w:rFonts w:ascii="Times New Roman" w:hAnsi="Times New Roman"/>
        </w:rPr>
      </w:pPr>
      <w:r w:rsidRPr="002D6BFC">
        <w:rPr>
          <w:rFonts w:ascii="Times New Roman" w:hAnsi="Times New Roman"/>
        </w:rPr>
        <w:t>K</w:t>
      </w:r>
      <w:r w:rsidR="00DC752A" w:rsidRPr="002D6BFC">
        <w:rPr>
          <w:rFonts w:ascii="Times New Roman" w:hAnsi="Times New Roman"/>
        </w:rPr>
        <w:t>omunalna naknada plaća se za:</w:t>
      </w:r>
    </w:p>
    <w:p w14:paraId="1AAAF77C" w14:textId="0CBFE1B0" w:rsidR="00DC752A" w:rsidRPr="002D6BFC" w:rsidRDefault="00DC752A" w:rsidP="002825B0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BFC">
        <w:rPr>
          <w:rFonts w:ascii="Times New Roman" w:hAnsi="Times New Roman"/>
        </w:rPr>
        <w:t>stambeni prostor,</w:t>
      </w:r>
    </w:p>
    <w:p w14:paraId="2BE50DCA" w14:textId="7601A2E4" w:rsidR="00DC752A" w:rsidRPr="002D6BFC" w:rsidRDefault="00DC752A" w:rsidP="002825B0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BFC">
        <w:rPr>
          <w:rFonts w:ascii="Times New Roman" w:hAnsi="Times New Roman"/>
        </w:rPr>
        <w:t xml:space="preserve">poslovni prostor, </w:t>
      </w:r>
    </w:p>
    <w:p w14:paraId="0D4ECBA3" w14:textId="1D6F3D4C" w:rsidR="00DC752A" w:rsidRPr="002D6BFC" w:rsidRDefault="00DC752A" w:rsidP="002825B0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BFC">
        <w:rPr>
          <w:rFonts w:ascii="Times New Roman" w:hAnsi="Times New Roman"/>
        </w:rPr>
        <w:t xml:space="preserve">garažni prostor, </w:t>
      </w:r>
    </w:p>
    <w:p w14:paraId="22E6EA1C" w14:textId="660A67E4" w:rsidR="00DC752A" w:rsidRPr="002D6BFC" w:rsidRDefault="00DC752A" w:rsidP="002825B0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BFC">
        <w:rPr>
          <w:rFonts w:ascii="Times New Roman" w:hAnsi="Times New Roman"/>
        </w:rPr>
        <w:t>građevinsko zemljište koje služi za obavljanje poslovne djelatnosti,</w:t>
      </w:r>
    </w:p>
    <w:p w14:paraId="0FAFE900" w14:textId="361343C5" w:rsidR="00DC752A" w:rsidRPr="002D6BFC" w:rsidRDefault="00DC752A" w:rsidP="002825B0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2D6BFC">
        <w:rPr>
          <w:rFonts w:ascii="Times New Roman" w:hAnsi="Times New Roman"/>
        </w:rPr>
        <w:t>neiz</w:t>
      </w:r>
      <w:r w:rsidR="00AD15BD">
        <w:rPr>
          <w:rFonts w:ascii="Times New Roman" w:hAnsi="Times New Roman"/>
        </w:rPr>
        <w:t>građeno građevinsko zemljište.</w:t>
      </w:r>
    </w:p>
    <w:p w14:paraId="41580601" w14:textId="77777777" w:rsidR="00DC752A" w:rsidRDefault="00DC752A" w:rsidP="00DC752A">
      <w:pPr>
        <w:ind w:firstLine="708"/>
        <w:jc w:val="both"/>
        <w:rPr>
          <w:rFonts w:cs="Arial"/>
          <w:color w:val="538135"/>
          <w:sz w:val="22"/>
          <w:szCs w:val="22"/>
        </w:rPr>
      </w:pPr>
    </w:p>
    <w:p w14:paraId="2A07C04F" w14:textId="77777777" w:rsidR="00E75DD9" w:rsidRDefault="00E75DD9" w:rsidP="00DC752A">
      <w:pPr>
        <w:jc w:val="both"/>
        <w:rPr>
          <w:rFonts w:ascii="Times New Roman" w:hAnsi="Times New Roman"/>
          <w:b/>
        </w:rPr>
      </w:pPr>
    </w:p>
    <w:p w14:paraId="79A1E023" w14:textId="3C74D939" w:rsidR="00DC752A" w:rsidRPr="006A79F7" w:rsidRDefault="006A79F7" w:rsidP="00DC752A">
      <w:pPr>
        <w:jc w:val="both"/>
        <w:rPr>
          <w:rFonts w:ascii="Times New Roman" w:hAnsi="Times New Roman"/>
          <w:b/>
        </w:rPr>
      </w:pPr>
      <w:r w:rsidRPr="006A79F7">
        <w:rPr>
          <w:rFonts w:ascii="Times New Roman" w:hAnsi="Times New Roman"/>
          <w:b/>
        </w:rPr>
        <w:t>I</w:t>
      </w:r>
      <w:r w:rsidR="00E75DD9">
        <w:rPr>
          <w:rFonts w:ascii="Times New Roman" w:hAnsi="Times New Roman"/>
          <w:b/>
        </w:rPr>
        <w:t>I</w:t>
      </w:r>
      <w:r w:rsidR="00146B21" w:rsidRPr="006A79F7">
        <w:rPr>
          <w:rFonts w:ascii="Times New Roman" w:hAnsi="Times New Roman"/>
          <w:b/>
        </w:rPr>
        <w:t>. PODRUČJA ZONA</w:t>
      </w:r>
    </w:p>
    <w:p w14:paraId="09C4DE60" w14:textId="77777777" w:rsidR="00DD61AD" w:rsidRDefault="00DD61AD" w:rsidP="00DC752A">
      <w:pPr>
        <w:jc w:val="center"/>
        <w:rPr>
          <w:rFonts w:ascii="Times New Roman" w:hAnsi="Times New Roman"/>
        </w:rPr>
      </w:pPr>
    </w:p>
    <w:p w14:paraId="5220A882" w14:textId="470E63A2" w:rsidR="00DC752A" w:rsidRPr="00DD61AD" w:rsidRDefault="00DC752A" w:rsidP="00DC752A">
      <w:pPr>
        <w:jc w:val="center"/>
        <w:rPr>
          <w:rFonts w:ascii="Times New Roman" w:hAnsi="Times New Roman"/>
        </w:rPr>
      </w:pPr>
      <w:r w:rsidRPr="00DD61AD">
        <w:rPr>
          <w:rFonts w:ascii="Times New Roman" w:hAnsi="Times New Roman"/>
        </w:rPr>
        <w:t xml:space="preserve">Članak </w:t>
      </w:r>
      <w:r w:rsidR="001810D1">
        <w:rPr>
          <w:rFonts w:ascii="Times New Roman" w:hAnsi="Times New Roman"/>
        </w:rPr>
        <w:t>4</w:t>
      </w:r>
      <w:r w:rsidRPr="00DD61AD">
        <w:rPr>
          <w:rFonts w:ascii="Times New Roman" w:hAnsi="Times New Roman"/>
        </w:rPr>
        <w:t xml:space="preserve">. </w:t>
      </w:r>
    </w:p>
    <w:p w14:paraId="49ED5E90" w14:textId="77777777" w:rsidR="00DC752A" w:rsidRPr="00DD61AD" w:rsidRDefault="00DC752A" w:rsidP="00DC752A">
      <w:pPr>
        <w:jc w:val="center"/>
        <w:rPr>
          <w:rFonts w:ascii="Times New Roman" w:hAnsi="Times New Roman"/>
          <w:b/>
          <w:color w:val="538135"/>
        </w:rPr>
      </w:pPr>
    </w:p>
    <w:p w14:paraId="343DA5F6" w14:textId="09133822" w:rsidR="00DD61AD" w:rsidRDefault="00DD61AD" w:rsidP="00DC752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Na području Općine Antunovac komunaln</w:t>
      </w:r>
      <w:r w:rsidR="00545CD2">
        <w:rPr>
          <w:color w:val="auto"/>
        </w:rPr>
        <w:t>a naknada plaća se u građevinskom području naselja Antunovac sa svojim izdvojenim dijelovima „</w:t>
      </w:r>
      <w:proofErr w:type="spellStart"/>
      <w:r w:rsidR="00545CD2">
        <w:rPr>
          <w:color w:val="auto"/>
        </w:rPr>
        <w:t>Josipin</w:t>
      </w:r>
      <w:proofErr w:type="spellEnd"/>
      <w:r w:rsidR="00545CD2">
        <w:rPr>
          <w:color w:val="auto"/>
        </w:rPr>
        <w:t xml:space="preserve"> dvor“ i „</w:t>
      </w:r>
      <w:r w:rsidR="00DA4C28">
        <w:rPr>
          <w:color w:val="auto"/>
        </w:rPr>
        <w:t>Š</w:t>
      </w:r>
      <w:r w:rsidR="00545CD2">
        <w:rPr>
          <w:color w:val="auto"/>
        </w:rPr>
        <w:t xml:space="preserve">iroko polje“, građevinskom području naselja </w:t>
      </w:r>
      <w:proofErr w:type="spellStart"/>
      <w:r w:rsidR="00545CD2">
        <w:rPr>
          <w:color w:val="auto"/>
        </w:rPr>
        <w:t>Ivanovac</w:t>
      </w:r>
      <w:proofErr w:type="spellEnd"/>
      <w:r w:rsidR="00545CD2">
        <w:rPr>
          <w:color w:val="auto"/>
        </w:rPr>
        <w:t xml:space="preserve">, izdvojenim građevinskim područjem gospodarske </w:t>
      </w:r>
      <w:r w:rsidR="00545CD2">
        <w:rPr>
          <w:color w:val="auto"/>
        </w:rPr>
        <w:lastRenderedPageBreak/>
        <w:t>zone „Antunovac“, izdvojenim građevinskim područjem gospodarske zone „</w:t>
      </w:r>
      <w:proofErr w:type="spellStart"/>
      <w:r w:rsidR="00545CD2">
        <w:rPr>
          <w:color w:val="auto"/>
        </w:rPr>
        <w:t>Seleš</w:t>
      </w:r>
      <w:proofErr w:type="spellEnd"/>
      <w:r w:rsidR="00545CD2">
        <w:rPr>
          <w:color w:val="auto"/>
        </w:rPr>
        <w:t xml:space="preserve">“, izdvojenim građevinskim područjem Županijskog centra za gospodarenje otpadom i izvan granica građevinskog područja. </w:t>
      </w:r>
    </w:p>
    <w:p w14:paraId="5DFA20C0" w14:textId="77777777" w:rsidR="00C17F8E" w:rsidRDefault="00DD61AD" w:rsidP="00DC752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Područja zona u Općini Antunovac</w:t>
      </w:r>
      <w:r w:rsidR="00545CD2">
        <w:rPr>
          <w:color w:val="auto"/>
        </w:rPr>
        <w:t xml:space="preserve"> u kojima se plaća</w:t>
      </w:r>
      <w:r w:rsidR="00DC752A" w:rsidRPr="00DD61AD">
        <w:rPr>
          <w:color w:val="auto"/>
        </w:rPr>
        <w:t xml:space="preserve"> komunalna naknada određuju se s obzirom na uređenost i opremljenost područja komunalnom infrastrukturom. </w:t>
      </w:r>
      <w:r w:rsidR="00C17F8E">
        <w:rPr>
          <w:color w:val="auto"/>
        </w:rPr>
        <w:t xml:space="preserve">Prva zona je područje Općine Antunovac koje je najbolje uređeno i opremljeno komunalnom infrastrukturom. </w:t>
      </w:r>
    </w:p>
    <w:p w14:paraId="3251A443" w14:textId="3FE20801" w:rsidR="00DC752A" w:rsidRDefault="00DD61AD" w:rsidP="00DC752A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U Općini Ant</w:t>
      </w:r>
      <w:r w:rsidR="00885D70">
        <w:rPr>
          <w:color w:val="auto"/>
        </w:rPr>
        <w:t>unovac određuju se ukupno tri</w:t>
      </w:r>
      <w:r>
        <w:rPr>
          <w:color w:val="auto"/>
        </w:rPr>
        <w:t xml:space="preserve"> zone za naplatu komunalne naknade i to: </w:t>
      </w:r>
    </w:p>
    <w:p w14:paraId="59F79422" w14:textId="4427FDBE" w:rsidR="00DD61AD" w:rsidRDefault="00DD61AD" w:rsidP="00DD61AD">
      <w:pPr>
        <w:pStyle w:val="Default"/>
        <w:numPr>
          <w:ilvl w:val="0"/>
          <w:numId w:val="19"/>
        </w:numPr>
        <w:jc w:val="both"/>
        <w:rPr>
          <w:color w:val="auto"/>
        </w:rPr>
      </w:pPr>
      <w:r>
        <w:rPr>
          <w:color w:val="auto"/>
        </w:rPr>
        <w:t>I (prva) zona</w:t>
      </w:r>
    </w:p>
    <w:p w14:paraId="4D3E459A" w14:textId="7BDEE03C" w:rsidR="00DD61AD" w:rsidRDefault="00DD61AD" w:rsidP="00DD61AD">
      <w:pPr>
        <w:pStyle w:val="Default"/>
        <w:numPr>
          <w:ilvl w:val="0"/>
          <w:numId w:val="19"/>
        </w:numPr>
        <w:jc w:val="both"/>
        <w:rPr>
          <w:color w:val="auto"/>
        </w:rPr>
      </w:pPr>
      <w:r>
        <w:rPr>
          <w:color w:val="auto"/>
        </w:rPr>
        <w:t>II (druga) zona</w:t>
      </w:r>
    </w:p>
    <w:p w14:paraId="260D1EAF" w14:textId="6BCE8DBD" w:rsidR="00DD61AD" w:rsidRPr="00885D70" w:rsidRDefault="00DD61AD" w:rsidP="00885D70">
      <w:pPr>
        <w:pStyle w:val="Default"/>
        <w:numPr>
          <w:ilvl w:val="0"/>
          <w:numId w:val="19"/>
        </w:numPr>
        <w:jc w:val="both"/>
        <w:rPr>
          <w:color w:val="auto"/>
        </w:rPr>
      </w:pPr>
      <w:r>
        <w:rPr>
          <w:color w:val="auto"/>
        </w:rPr>
        <w:t xml:space="preserve">III (treća) zona </w:t>
      </w:r>
    </w:p>
    <w:p w14:paraId="4E188773" w14:textId="77777777" w:rsidR="00DD61AD" w:rsidRDefault="00DD61AD" w:rsidP="00DC752A">
      <w:pPr>
        <w:jc w:val="both"/>
        <w:rPr>
          <w:rFonts w:cs="Arial"/>
          <w:b/>
          <w:sz w:val="22"/>
          <w:szCs w:val="20"/>
        </w:rPr>
      </w:pPr>
    </w:p>
    <w:p w14:paraId="6673C729" w14:textId="009DE304" w:rsidR="00DD61AD" w:rsidRDefault="001810D1" w:rsidP="00DD61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5</w:t>
      </w:r>
      <w:r w:rsidR="00DD61AD" w:rsidRPr="00DD61AD">
        <w:rPr>
          <w:rFonts w:ascii="Times New Roman" w:hAnsi="Times New Roman"/>
        </w:rPr>
        <w:t>.</w:t>
      </w:r>
    </w:p>
    <w:p w14:paraId="3F7A8313" w14:textId="0B983E97" w:rsidR="00DD61AD" w:rsidRDefault="00DD61AD" w:rsidP="00DD61AD">
      <w:pPr>
        <w:jc w:val="center"/>
        <w:rPr>
          <w:rFonts w:ascii="Times New Roman" w:hAnsi="Times New Roman"/>
        </w:rPr>
      </w:pPr>
    </w:p>
    <w:p w14:paraId="6AA5D8E8" w14:textId="01145BBF" w:rsidR="00DD61AD" w:rsidRDefault="00DD61AD" w:rsidP="00DD61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57F2A">
        <w:rPr>
          <w:rFonts w:ascii="Times New Roman" w:hAnsi="Times New Roman"/>
        </w:rPr>
        <w:t>U smislu članka 4</w:t>
      </w:r>
      <w:r>
        <w:rPr>
          <w:rFonts w:ascii="Times New Roman" w:hAnsi="Times New Roman"/>
        </w:rPr>
        <w:t>. ove Odluke:</w:t>
      </w:r>
    </w:p>
    <w:p w14:paraId="65B3529F" w14:textId="2C3B5012" w:rsidR="00DD61AD" w:rsidRDefault="00DD61AD" w:rsidP="00DD61AD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zona</w:t>
      </w:r>
      <w:r w:rsidR="000B14C8">
        <w:rPr>
          <w:rFonts w:ascii="Times New Roman" w:hAnsi="Times New Roman"/>
        </w:rPr>
        <w:t xml:space="preserve"> u naselju</w:t>
      </w:r>
      <w:r>
        <w:rPr>
          <w:rFonts w:ascii="Times New Roman" w:hAnsi="Times New Roman"/>
        </w:rPr>
        <w:t xml:space="preserve"> Antunovac obuhvaća:</w:t>
      </w:r>
    </w:p>
    <w:p w14:paraId="69FBC7F7" w14:textId="6886105A" w:rsidR="00885D70" w:rsidRPr="002044C3" w:rsidRDefault="00DD61AD" w:rsidP="002044C3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Ulice</w:t>
      </w:r>
      <w:r w:rsidR="000B14C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Ante Starčevića, Braće Radi</w:t>
      </w:r>
      <w:r w:rsidR="00AD15BD">
        <w:rPr>
          <w:rFonts w:ascii="Times New Roman" w:hAnsi="Times New Roman"/>
        </w:rPr>
        <w:t xml:space="preserve">ća, Kralja Zvonimira, Školska, </w:t>
      </w:r>
      <w:r>
        <w:rPr>
          <w:rFonts w:ascii="Times New Roman" w:hAnsi="Times New Roman"/>
        </w:rPr>
        <w:t>Hrvatske Republike,</w:t>
      </w:r>
      <w:r w:rsidR="00885D70">
        <w:rPr>
          <w:rFonts w:ascii="Times New Roman" w:hAnsi="Times New Roman"/>
        </w:rPr>
        <w:t xml:space="preserve"> Petra Svačića, Tina Ujevića, Mirna, </w:t>
      </w:r>
      <w:proofErr w:type="spellStart"/>
      <w:r w:rsidR="00885D70">
        <w:rPr>
          <w:rFonts w:ascii="Times New Roman" w:hAnsi="Times New Roman"/>
        </w:rPr>
        <w:t>Petefi</w:t>
      </w:r>
      <w:proofErr w:type="spellEnd"/>
      <w:r w:rsidR="00885D70">
        <w:rPr>
          <w:rFonts w:ascii="Times New Roman" w:hAnsi="Times New Roman"/>
        </w:rPr>
        <w:t xml:space="preserve"> Šandora, Kolodvorska, Bana Josipa Jelačića, Nikole Šubića Zr</w:t>
      </w:r>
      <w:r w:rsidR="00AD15BD">
        <w:rPr>
          <w:rFonts w:ascii="Times New Roman" w:hAnsi="Times New Roman"/>
        </w:rPr>
        <w:t xml:space="preserve">inskog, Antuna Gustava Matoša, </w:t>
      </w:r>
      <w:r w:rsidR="00885D70">
        <w:rPr>
          <w:rFonts w:ascii="Times New Roman" w:hAnsi="Times New Roman"/>
        </w:rPr>
        <w:t>Josipa Kozarca</w:t>
      </w:r>
      <w:r w:rsidR="00AD15BD">
        <w:rPr>
          <w:rFonts w:ascii="Times New Roman" w:hAnsi="Times New Roman"/>
        </w:rPr>
        <w:t xml:space="preserve">, </w:t>
      </w:r>
      <w:r w:rsidR="002044C3">
        <w:rPr>
          <w:rFonts w:ascii="Times New Roman" w:hAnsi="Times New Roman"/>
        </w:rPr>
        <w:t xml:space="preserve">Vilima </w:t>
      </w:r>
      <w:proofErr w:type="spellStart"/>
      <w:r w:rsidR="002044C3">
        <w:rPr>
          <w:rFonts w:ascii="Times New Roman" w:hAnsi="Times New Roman"/>
        </w:rPr>
        <w:t>Hefera</w:t>
      </w:r>
      <w:proofErr w:type="spellEnd"/>
      <w:r w:rsidR="002044C3">
        <w:rPr>
          <w:rFonts w:ascii="Times New Roman" w:hAnsi="Times New Roman"/>
        </w:rPr>
        <w:t xml:space="preserve"> i </w:t>
      </w:r>
      <w:proofErr w:type="spellStart"/>
      <w:r w:rsidR="002044C3">
        <w:rPr>
          <w:rFonts w:ascii="Times New Roman" w:hAnsi="Times New Roman"/>
        </w:rPr>
        <w:t>Josipin</w:t>
      </w:r>
      <w:proofErr w:type="spellEnd"/>
      <w:r w:rsidR="002044C3">
        <w:rPr>
          <w:rFonts w:ascii="Times New Roman" w:hAnsi="Times New Roman"/>
        </w:rPr>
        <w:t xml:space="preserve"> dvor</w:t>
      </w:r>
    </w:p>
    <w:p w14:paraId="1E3F1738" w14:textId="780A561A" w:rsidR="00DD61AD" w:rsidRDefault="00DD61AD" w:rsidP="00DD61AD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Gospodarska zona Antunovac.</w:t>
      </w:r>
    </w:p>
    <w:p w14:paraId="3F960DAD" w14:textId="425A97FC" w:rsidR="00DD61AD" w:rsidRDefault="00DD61AD" w:rsidP="00DD61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 zona</w:t>
      </w:r>
      <w:r w:rsidR="000B14C8">
        <w:rPr>
          <w:rFonts w:ascii="Times New Roman" w:hAnsi="Times New Roman"/>
        </w:rPr>
        <w:t xml:space="preserve"> u naselju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Ivanovac</w:t>
      </w:r>
      <w:proofErr w:type="spellEnd"/>
      <w:r>
        <w:rPr>
          <w:rFonts w:ascii="Times New Roman" w:hAnsi="Times New Roman"/>
        </w:rPr>
        <w:t xml:space="preserve"> obuhvaća: </w:t>
      </w:r>
    </w:p>
    <w:p w14:paraId="6DBB4981" w14:textId="492FCE00" w:rsidR="000B14C8" w:rsidRDefault="00885D70" w:rsidP="000B14C8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Ulice: Duga, Crkvena, </w:t>
      </w:r>
      <w:proofErr w:type="spellStart"/>
      <w:r>
        <w:rPr>
          <w:rFonts w:ascii="Times New Roman" w:hAnsi="Times New Roman"/>
        </w:rPr>
        <w:t>Držanička</w:t>
      </w:r>
      <w:proofErr w:type="spellEnd"/>
      <w:r>
        <w:rPr>
          <w:rFonts w:ascii="Times New Roman" w:hAnsi="Times New Roman"/>
        </w:rPr>
        <w:t>, Mala, Čepinska, Hrvatskih branitelja i Dr. Franje Tuđmana</w:t>
      </w:r>
    </w:p>
    <w:p w14:paraId="2A21E53A" w14:textId="7F5FEB8C" w:rsidR="000B14C8" w:rsidRDefault="00885D70" w:rsidP="000B14C8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</w:t>
      </w:r>
      <w:r w:rsidR="000B14C8">
        <w:rPr>
          <w:rFonts w:ascii="Times New Roman" w:hAnsi="Times New Roman"/>
        </w:rPr>
        <w:t xml:space="preserve"> zona u naselju Antunovac obuhvaća:</w:t>
      </w:r>
    </w:p>
    <w:p w14:paraId="080E1B76" w14:textId="61CFA821" w:rsidR="000B14C8" w:rsidRDefault="00DA4C28" w:rsidP="000B14C8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područje izdvojenog građevinskog područja Županijskog centra za gospodarenje otpadom, izdvojenog građevinskog područja gospodarske zone „</w:t>
      </w:r>
      <w:proofErr w:type="spellStart"/>
      <w:r>
        <w:rPr>
          <w:rFonts w:ascii="Times New Roman" w:hAnsi="Times New Roman"/>
        </w:rPr>
        <w:t>Seleš</w:t>
      </w:r>
      <w:proofErr w:type="spellEnd"/>
      <w:r>
        <w:rPr>
          <w:rFonts w:ascii="Times New Roman" w:hAnsi="Times New Roman"/>
        </w:rPr>
        <w:t>“, izdvojenog građevinskog područja gospodarske namjene „</w:t>
      </w:r>
      <w:proofErr w:type="spellStart"/>
      <w:r>
        <w:rPr>
          <w:rFonts w:ascii="Times New Roman" w:hAnsi="Times New Roman"/>
        </w:rPr>
        <w:t>Josipin</w:t>
      </w:r>
      <w:proofErr w:type="spellEnd"/>
      <w:r>
        <w:rPr>
          <w:rFonts w:ascii="Times New Roman" w:hAnsi="Times New Roman"/>
        </w:rPr>
        <w:t xml:space="preserve"> dvor“.</w:t>
      </w:r>
    </w:p>
    <w:p w14:paraId="4F61494D" w14:textId="7CEFB7D4" w:rsidR="000B14C8" w:rsidRDefault="00885D70" w:rsidP="000B14C8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</w:t>
      </w:r>
      <w:r w:rsidR="000B14C8">
        <w:rPr>
          <w:rFonts w:ascii="Times New Roman" w:hAnsi="Times New Roman"/>
        </w:rPr>
        <w:t xml:space="preserve"> zona u naselju Antunovac obuhvaća: </w:t>
      </w:r>
    </w:p>
    <w:p w14:paraId="38024F42" w14:textId="7D894FCD" w:rsidR="00DD61AD" w:rsidRPr="00DA4C28" w:rsidRDefault="00DA4C28" w:rsidP="00DA4C28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Područje izvan granica građevinskog područja.</w:t>
      </w:r>
    </w:p>
    <w:p w14:paraId="71F8F0A6" w14:textId="77777777" w:rsidR="00E75DD9" w:rsidRDefault="00E75DD9" w:rsidP="00DC752A">
      <w:pPr>
        <w:jc w:val="both"/>
        <w:rPr>
          <w:rFonts w:ascii="Times New Roman" w:hAnsi="Times New Roman"/>
          <w:b/>
        </w:rPr>
      </w:pPr>
    </w:p>
    <w:p w14:paraId="6C376370" w14:textId="77777777" w:rsidR="00E75DD9" w:rsidRDefault="00E75DD9" w:rsidP="00DC752A">
      <w:pPr>
        <w:jc w:val="both"/>
        <w:rPr>
          <w:rFonts w:ascii="Times New Roman" w:hAnsi="Times New Roman"/>
          <w:b/>
        </w:rPr>
      </w:pPr>
    </w:p>
    <w:p w14:paraId="39924319" w14:textId="22B6A059" w:rsidR="00DC752A" w:rsidRPr="001810D1" w:rsidRDefault="00E75DD9" w:rsidP="00DC752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146B21" w:rsidRPr="00545CD2">
        <w:rPr>
          <w:rFonts w:ascii="Times New Roman" w:hAnsi="Times New Roman"/>
          <w:b/>
        </w:rPr>
        <w:t>. KOEFICIJENTI ZONA</w:t>
      </w:r>
    </w:p>
    <w:p w14:paraId="353268BC" w14:textId="77777777" w:rsidR="00885D70" w:rsidRDefault="00885D70" w:rsidP="00DC752A">
      <w:pPr>
        <w:jc w:val="center"/>
        <w:rPr>
          <w:rFonts w:ascii="Times New Roman" w:hAnsi="Times New Roman"/>
        </w:rPr>
      </w:pPr>
    </w:p>
    <w:p w14:paraId="3B24E894" w14:textId="152BE306" w:rsidR="00DC752A" w:rsidRPr="00545CD2" w:rsidRDefault="00DC752A" w:rsidP="00DC752A">
      <w:pPr>
        <w:jc w:val="center"/>
        <w:rPr>
          <w:rFonts w:ascii="Times New Roman" w:hAnsi="Times New Roman"/>
        </w:rPr>
      </w:pPr>
      <w:r w:rsidRPr="00545CD2">
        <w:rPr>
          <w:rFonts w:ascii="Times New Roman" w:hAnsi="Times New Roman"/>
        </w:rPr>
        <w:t xml:space="preserve">Članak </w:t>
      </w:r>
      <w:r w:rsidR="001810D1">
        <w:rPr>
          <w:rFonts w:ascii="Times New Roman" w:hAnsi="Times New Roman"/>
        </w:rPr>
        <w:t>6</w:t>
      </w:r>
      <w:r w:rsidRPr="00545CD2">
        <w:rPr>
          <w:rFonts w:ascii="Times New Roman" w:hAnsi="Times New Roman"/>
        </w:rPr>
        <w:t>.</w:t>
      </w:r>
    </w:p>
    <w:p w14:paraId="11FB4F15" w14:textId="77777777" w:rsidR="00DC752A" w:rsidRPr="00545CD2" w:rsidRDefault="00DC752A" w:rsidP="00DC752A">
      <w:pPr>
        <w:jc w:val="both"/>
        <w:rPr>
          <w:rFonts w:ascii="Times New Roman" w:hAnsi="Times New Roman"/>
        </w:rPr>
      </w:pPr>
      <w:r>
        <w:rPr>
          <w:rFonts w:cs="Arial"/>
          <w:sz w:val="22"/>
          <w:szCs w:val="20"/>
        </w:rPr>
        <w:t> </w:t>
      </w:r>
    </w:p>
    <w:p w14:paraId="65A39756" w14:textId="13CD740F" w:rsidR="00DC752A" w:rsidRPr="00545CD2" w:rsidRDefault="00DC752A" w:rsidP="00DC752A">
      <w:pPr>
        <w:jc w:val="both"/>
        <w:rPr>
          <w:rFonts w:ascii="Times New Roman" w:hAnsi="Times New Roman"/>
        </w:rPr>
      </w:pPr>
      <w:r w:rsidRPr="00545CD2">
        <w:rPr>
          <w:rFonts w:ascii="Times New Roman" w:hAnsi="Times New Roman"/>
        </w:rPr>
        <w:t>Koef</w:t>
      </w:r>
      <w:r w:rsidR="00545CD2">
        <w:rPr>
          <w:rFonts w:ascii="Times New Roman" w:hAnsi="Times New Roman"/>
        </w:rPr>
        <w:t>icijenti zona (</w:t>
      </w:r>
      <w:proofErr w:type="spellStart"/>
      <w:r w:rsidR="00545CD2">
        <w:rPr>
          <w:rFonts w:ascii="Times New Roman" w:hAnsi="Times New Roman"/>
        </w:rPr>
        <w:t>Kz</w:t>
      </w:r>
      <w:proofErr w:type="spellEnd"/>
      <w:r w:rsidR="00545CD2">
        <w:rPr>
          <w:rFonts w:ascii="Times New Roman" w:hAnsi="Times New Roman"/>
        </w:rPr>
        <w:t>) iznose :</w:t>
      </w:r>
      <w:r w:rsidR="00545CD2">
        <w:rPr>
          <w:rFonts w:ascii="Times New Roman" w:hAnsi="Times New Roman"/>
        </w:rPr>
        <w:tab/>
        <w:t>I.</w:t>
      </w:r>
      <w:r w:rsidR="00545CD2">
        <w:rPr>
          <w:rFonts w:ascii="Times New Roman" w:hAnsi="Times New Roman"/>
        </w:rPr>
        <w:tab/>
      </w:r>
      <w:r w:rsidRPr="00545CD2">
        <w:rPr>
          <w:rFonts w:ascii="Times New Roman" w:hAnsi="Times New Roman"/>
        </w:rPr>
        <w:t>zona</w:t>
      </w:r>
      <w:r w:rsidRPr="00545CD2">
        <w:rPr>
          <w:rFonts w:ascii="Times New Roman" w:hAnsi="Times New Roman"/>
        </w:rPr>
        <w:tab/>
      </w:r>
      <w:r w:rsidRPr="00545CD2">
        <w:rPr>
          <w:rFonts w:ascii="Times New Roman" w:hAnsi="Times New Roman"/>
        </w:rPr>
        <w:tab/>
        <w:t>1.00</w:t>
      </w:r>
    </w:p>
    <w:p w14:paraId="4FF1B05B" w14:textId="5811C670" w:rsidR="00DC752A" w:rsidRDefault="00885D70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</w:t>
      </w:r>
      <w:r w:rsidR="00545CD2">
        <w:rPr>
          <w:rFonts w:ascii="Times New Roman" w:hAnsi="Times New Roman"/>
        </w:rPr>
        <w:t>.</w:t>
      </w:r>
      <w:r w:rsidR="00545CD2">
        <w:rPr>
          <w:rFonts w:ascii="Times New Roman" w:hAnsi="Times New Roman"/>
        </w:rPr>
        <w:tab/>
        <w:t>zona</w:t>
      </w:r>
      <w:r w:rsidR="00545CD2">
        <w:rPr>
          <w:rFonts w:ascii="Times New Roman" w:hAnsi="Times New Roman"/>
        </w:rPr>
        <w:tab/>
      </w:r>
      <w:r w:rsidR="00545CD2">
        <w:rPr>
          <w:rFonts w:ascii="Times New Roman" w:hAnsi="Times New Roman"/>
        </w:rPr>
        <w:tab/>
        <w:t>0.80</w:t>
      </w:r>
    </w:p>
    <w:p w14:paraId="49C3FE5F" w14:textId="2E0BF56A" w:rsidR="00545CD2" w:rsidRPr="00545CD2" w:rsidRDefault="00885D70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III</w:t>
      </w:r>
      <w:r w:rsidR="00545CD2">
        <w:rPr>
          <w:rFonts w:ascii="Times New Roman" w:hAnsi="Times New Roman"/>
        </w:rPr>
        <w:t>.</w:t>
      </w:r>
      <w:r w:rsidR="00545CD2">
        <w:rPr>
          <w:rFonts w:ascii="Times New Roman" w:hAnsi="Times New Roman"/>
        </w:rPr>
        <w:tab/>
        <w:t>zona                0.50</w:t>
      </w:r>
    </w:p>
    <w:p w14:paraId="06078567" w14:textId="5183730C" w:rsidR="00DC752A" w:rsidRDefault="00DC752A" w:rsidP="00DC752A">
      <w:pPr>
        <w:jc w:val="both"/>
        <w:rPr>
          <w:rFonts w:ascii="Times New Roman" w:hAnsi="Times New Roman"/>
          <w:color w:val="538135"/>
        </w:rPr>
      </w:pPr>
    </w:p>
    <w:p w14:paraId="3AE1658E" w14:textId="77777777" w:rsidR="00E75DD9" w:rsidRPr="00545CD2" w:rsidRDefault="00E75DD9" w:rsidP="00DC752A">
      <w:pPr>
        <w:jc w:val="both"/>
        <w:rPr>
          <w:rFonts w:ascii="Times New Roman" w:hAnsi="Times New Roman"/>
          <w:color w:val="538135"/>
        </w:rPr>
      </w:pPr>
    </w:p>
    <w:p w14:paraId="269A1DB5" w14:textId="4E7DF742" w:rsidR="00DC752A" w:rsidRPr="00DA4C28" w:rsidRDefault="00E75DD9" w:rsidP="00DC752A">
      <w:pPr>
        <w:pStyle w:val="Default"/>
        <w:rPr>
          <w:b/>
          <w:color w:val="auto"/>
        </w:rPr>
      </w:pPr>
      <w:r>
        <w:rPr>
          <w:b/>
          <w:color w:val="auto"/>
        </w:rPr>
        <w:t>IV</w:t>
      </w:r>
      <w:r w:rsidR="00146B21" w:rsidRPr="00DA4C28">
        <w:rPr>
          <w:b/>
          <w:color w:val="auto"/>
        </w:rPr>
        <w:t>. KOEFICIJENTI NAMJENE</w:t>
      </w:r>
    </w:p>
    <w:p w14:paraId="01727E67" w14:textId="77777777" w:rsidR="00DC752A" w:rsidRPr="00B06BEC" w:rsidRDefault="00DC752A" w:rsidP="00DC752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067DA23" w14:textId="65F40381" w:rsidR="00DC752A" w:rsidRPr="00DA4C28" w:rsidRDefault="00DC752A" w:rsidP="00DC752A">
      <w:pPr>
        <w:pStyle w:val="Default"/>
        <w:jc w:val="center"/>
        <w:rPr>
          <w:color w:val="auto"/>
        </w:rPr>
      </w:pPr>
      <w:r w:rsidRPr="00DA4C28">
        <w:rPr>
          <w:color w:val="auto"/>
        </w:rPr>
        <w:t xml:space="preserve">Članak </w:t>
      </w:r>
      <w:r w:rsidR="001810D1">
        <w:rPr>
          <w:color w:val="auto"/>
        </w:rPr>
        <w:t>7</w:t>
      </w:r>
      <w:r w:rsidRPr="00DA4C28">
        <w:rPr>
          <w:color w:val="auto"/>
        </w:rPr>
        <w:t>.</w:t>
      </w:r>
    </w:p>
    <w:p w14:paraId="4B282457" w14:textId="77777777" w:rsidR="00DC752A" w:rsidRDefault="00DC752A" w:rsidP="00DC752A">
      <w:pPr>
        <w:pStyle w:val="Default"/>
        <w:jc w:val="both"/>
        <w:rPr>
          <w:rFonts w:ascii="Arial" w:hAnsi="Arial" w:cs="Arial"/>
          <w:color w:val="538135"/>
          <w:sz w:val="22"/>
          <w:szCs w:val="22"/>
        </w:rPr>
      </w:pPr>
    </w:p>
    <w:p w14:paraId="5E0708B7" w14:textId="77777777" w:rsidR="00DC752A" w:rsidRPr="00885D70" w:rsidRDefault="00DC752A" w:rsidP="00DC752A">
      <w:pPr>
        <w:pStyle w:val="Default"/>
        <w:ind w:firstLine="708"/>
        <w:jc w:val="both"/>
        <w:rPr>
          <w:color w:val="auto"/>
        </w:rPr>
      </w:pPr>
      <w:r w:rsidRPr="00885D70">
        <w:rPr>
          <w:color w:val="auto"/>
        </w:rPr>
        <w:t>Koeficijent namjene</w:t>
      </w:r>
      <w:r w:rsidRPr="00885D70">
        <w:rPr>
          <w:color w:val="538135"/>
        </w:rPr>
        <w:t xml:space="preserve"> </w:t>
      </w:r>
      <w:r w:rsidRPr="00885D70">
        <w:rPr>
          <w:color w:val="auto"/>
        </w:rPr>
        <w:t>(Kn)</w:t>
      </w:r>
      <w:r w:rsidRPr="00885D70">
        <w:rPr>
          <w:color w:val="538135"/>
        </w:rPr>
        <w:t xml:space="preserve"> </w:t>
      </w:r>
      <w:r w:rsidRPr="00885D70">
        <w:rPr>
          <w:color w:val="auto"/>
        </w:rPr>
        <w:t xml:space="preserve">ovisno o vrsti nekretnine i djelatnosti koja se obavlja, iznosi za: </w:t>
      </w:r>
    </w:p>
    <w:p w14:paraId="4EE6343D" w14:textId="649C6669" w:rsidR="00DC752A" w:rsidRPr="00885D70" w:rsidRDefault="00DC752A" w:rsidP="00DC752A">
      <w:pPr>
        <w:pStyle w:val="Default"/>
        <w:jc w:val="both"/>
        <w:rPr>
          <w:color w:val="auto"/>
        </w:rPr>
      </w:pPr>
      <w:r w:rsidRPr="00885D70">
        <w:rPr>
          <w:color w:val="auto"/>
        </w:rPr>
        <w:t xml:space="preserve">1. stambeni prostor </w:t>
      </w:r>
      <w:r w:rsidR="00885D70">
        <w:rPr>
          <w:color w:val="auto"/>
        </w:rPr>
        <w:t xml:space="preserve">                                                                                         </w:t>
      </w:r>
      <w:r w:rsidR="0039484C">
        <w:rPr>
          <w:color w:val="auto"/>
        </w:rPr>
        <w:t xml:space="preserve">                   </w:t>
      </w:r>
      <w:r w:rsidR="00885D70">
        <w:rPr>
          <w:color w:val="auto"/>
        </w:rPr>
        <w:t xml:space="preserve">      </w:t>
      </w:r>
      <w:r w:rsidRPr="00885D70">
        <w:rPr>
          <w:color w:val="auto"/>
        </w:rPr>
        <w:t xml:space="preserve">1,00 </w:t>
      </w:r>
    </w:p>
    <w:p w14:paraId="69AA229E" w14:textId="0B4959C0" w:rsidR="00DC752A" w:rsidRPr="00885D70" w:rsidRDefault="00DC752A" w:rsidP="0039484C">
      <w:pPr>
        <w:pStyle w:val="Default"/>
        <w:jc w:val="both"/>
        <w:rPr>
          <w:color w:val="auto"/>
        </w:rPr>
      </w:pPr>
      <w:r w:rsidRPr="00885D70">
        <w:rPr>
          <w:color w:val="auto"/>
        </w:rPr>
        <w:t xml:space="preserve">2. stambeni i poslovni prostor koji koriste neprofitne udruge građana </w:t>
      </w:r>
      <w:r w:rsidR="0039484C">
        <w:rPr>
          <w:color w:val="auto"/>
        </w:rPr>
        <w:t xml:space="preserve">                                 1,00</w:t>
      </w:r>
    </w:p>
    <w:p w14:paraId="3EFEF338" w14:textId="7EF68A04" w:rsidR="00DC752A" w:rsidRPr="00885D70" w:rsidRDefault="00DC752A" w:rsidP="00DC752A">
      <w:pPr>
        <w:pStyle w:val="Default"/>
        <w:jc w:val="both"/>
        <w:rPr>
          <w:color w:val="538135"/>
        </w:rPr>
      </w:pPr>
      <w:r w:rsidRPr="00885D70">
        <w:rPr>
          <w:color w:val="auto"/>
        </w:rPr>
        <w:t>4. poslovni prostor koji služ</w:t>
      </w:r>
      <w:r w:rsidR="00885D70">
        <w:rPr>
          <w:color w:val="auto"/>
        </w:rPr>
        <w:t>i</w:t>
      </w:r>
      <w:r w:rsidR="0039484C">
        <w:rPr>
          <w:color w:val="auto"/>
        </w:rPr>
        <w:t xml:space="preserve"> za proizvodne djelatnosti </w:t>
      </w:r>
      <w:r w:rsidR="002044C3">
        <w:rPr>
          <w:color w:val="auto"/>
        </w:rPr>
        <w:t xml:space="preserve">                                                        </w:t>
      </w:r>
      <w:r w:rsidR="0039484C">
        <w:rPr>
          <w:color w:val="auto"/>
        </w:rPr>
        <w:t xml:space="preserve">1,50                                                                                                                                                                   </w:t>
      </w:r>
    </w:p>
    <w:p w14:paraId="410DDD79" w14:textId="5319BA88" w:rsidR="00885D70" w:rsidRDefault="00DC752A" w:rsidP="00DC752A">
      <w:pPr>
        <w:jc w:val="both"/>
        <w:rPr>
          <w:rFonts w:ascii="Times New Roman" w:hAnsi="Times New Roman"/>
        </w:rPr>
      </w:pPr>
      <w:r w:rsidRPr="00885D70">
        <w:rPr>
          <w:rFonts w:ascii="Times New Roman" w:hAnsi="Times New Roman"/>
        </w:rPr>
        <w:t>5</w:t>
      </w:r>
      <w:r w:rsidR="00885D70">
        <w:rPr>
          <w:rFonts w:ascii="Times New Roman" w:hAnsi="Times New Roman"/>
        </w:rPr>
        <w:t>. poslovni prostor za djelatnosti koje nisu proizvodne</w:t>
      </w:r>
      <w:r w:rsidR="002044C3">
        <w:rPr>
          <w:rFonts w:ascii="Times New Roman" w:hAnsi="Times New Roman"/>
        </w:rPr>
        <w:t>:</w:t>
      </w:r>
    </w:p>
    <w:p w14:paraId="67D96A0E" w14:textId="77777777" w:rsidR="0039484C" w:rsidRDefault="0039484C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</w:t>
      </w:r>
      <w:r w:rsidR="00885D70">
        <w:rPr>
          <w:rFonts w:ascii="Times New Roman" w:hAnsi="Times New Roman"/>
        </w:rPr>
        <w:t>- obrtničke i ostale usluge</w:t>
      </w:r>
      <w:r w:rsidR="00DC752A" w:rsidRPr="00885D7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1,50</w:t>
      </w:r>
    </w:p>
    <w:p w14:paraId="39A32E49" w14:textId="7270A440" w:rsidR="0039484C" w:rsidRDefault="0039484C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trgovačke i ugostiteljske usluge                                                                                            2,00 </w:t>
      </w:r>
    </w:p>
    <w:p w14:paraId="55C593CB" w14:textId="52100A8D" w:rsidR="00DC752A" w:rsidRDefault="0039484C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građevinske djelatnosti                                       </w:t>
      </w:r>
      <w:r w:rsidR="00DC752A" w:rsidRPr="00885D70">
        <w:rPr>
          <w:rFonts w:ascii="Times New Roman" w:hAnsi="Times New Roman"/>
        </w:rPr>
        <w:tab/>
      </w:r>
      <w:r w:rsidR="00DC752A" w:rsidRPr="00885D70">
        <w:rPr>
          <w:rFonts w:ascii="Times New Roman" w:hAnsi="Times New Roman"/>
        </w:rPr>
        <w:tab/>
      </w:r>
      <w:r w:rsidR="00DC752A" w:rsidRPr="00885D7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2,50</w:t>
      </w:r>
    </w:p>
    <w:p w14:paraId="4C71A78D" w14:textId="5EE181AB" w:rsidR="0039484C" w:rsidRDefault="0039484C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bankarske i slične djelatnosti, kladionice i slično                                                             3,00</w:t>
      </w:r>
    </w:p>
    <w:p w14:paraId="0C387409" w14:textId="0C6DB40D" w:rsidR="0039484C" w:rsidRDefault="0039484C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djelatnosti distribucije električne energije, benzinske crpke                                            4,00</w:t>
      </w:r>
    </w:p>
    <w:p w14:paraId="67A113DD" w14:textId="00547229" w:rsidR="0039484C" w:rsidRDefault="0039484C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županijski centar za gospodarenje otpadom                                                                     5,00</w:t>
      </w:r>
    </w:p>
    <w:p w14:paraId="7F5DBE33" w14:textId="715DC21F" w:rsidR="00DC752A" w:rsidRDefault="002044C3" w:rsidP="00DC752A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DC752A" w:rsidRPr="00885D70">
        <w:rPr>
          <w:color w:val="auto"/>
        </w:rPr>
        <w:t>. neizgrađ</w:t>
      </w:r>
      <w:r w:rsidR="0039484C">
        <w:rPr>
          <w:color w:val="auto"/>
        </w:rPr>
        <w:t>eno građevinsko zemljište                                                                                      0,05</w:t>
      </w:r>
      <w:r w:rsidR="00DC752A" w:rsidRPr="00885D70">
        <w:rPr>
          <w:color w:val="auto"/>
        </w:rPr>
        <w:t xml:space="preserve"> </w:t>
      </w:r>
    </w:p>
    <w:p w14:paraId="002A1EDC" w14:textId="39C31073" w:rsidR="002044C3" w:rsidRPr="0039484C" w:rsidRDefault="002044C3" w:rsidP="002044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39484C">
        <w:rPr>
          <w:rFonts w:ascii="Times New Roman" w:hAnsi="Times New Roman"/>
        </w:rPr>
        <w:t>građevinsko zemljište koje služi obavljanju poslovne djelatnosti</w:t>
      </w:r>
      <w:r w:rsidRPr="0039484C">
        <w:rPr>
          <w:rFonts w:ascii="Times New Roman" w:hAnsi="Times New Roman"/>
          <w:color w:val="538135"/>
        </w:rPr>
        <w:t xml:space="preserve"> </w:t>
      </w:r>
      <w:r>
        <w:rPr>
          <w:rFonts w:ascii="Times New Roman" w:hAnsi="Times New Roman"/>
        </w:rPr>
        <w:t>5</w:t>
      </w:r>
      <w:r w:rsidRPr="0039484C">
        <w:rPr>
          <w:rFonts w:ascii="Times New Roman" w:hAnsi="Times New Roman"/>
        </w:rPr>
        <w:t>% od koeficijenta namijenj</w:t>
      </w:r>
      <w:r>
        <w:rPr>
          <w:rFonts w:ascii="Times New Roman" w:hAnsi="Times New Roman"/>
        </w:rPr>
        <w:t xml:space="preserve">enog za </w:t>
      </w:r>
      <w:proofErr w:type="spellStart"/>
      <w:r>
        <w:rPr>
          <w:rFonts w:ascii="Times New Roman" w:hAnsi="Times New Roman"/>
        </w:rPr>
        <w:t>proizv</w:t>
      </w:r>
      <w:proofErr w:type="spellEnd"/>
      <w:r>
        <w:rPr>
          <w:rFonts w:ascii="Times New Roman" w:hAnsi="Times New Roman"/>
        </w:rPr>
        <w:t>. poslovni prostor.</w:t>
      </w:r>
    </w:p>
    <w:p w14:paraId="4A56A137" w14:textId="0B5AD583" w:rsidR="00DC752A" w:rsidRPr="00DA4C28" w:rsidRDefault="00DC752A" w:rsidP="00DC752A">
      <w:pPr>
        <w:pStyle w:val="Default"/>
        <w:ind w:firstLine="708"/>
        <w:jc w:val="both"/>
      </w:pPr>
      <w:r w:rsidRPr="00885D70">
        <w:t>Za poslovni se prostor i građevinsko zemljište koje služi obavljanju poslovne djelatnosti, u slučaju kad se poslovna djelatnost ne obavlja više od šest mjeseci u kalendarskoj godini, koeficijent namjene umanjuje se za 50%, ali ne može biti manji od koeficijenta namjene za stambeni prostor, odnosno za neizgrađeno građevinsko zemljište.</w:t>
      </w:r>
      <w:r w:rsidRPr="00DA4C28">
        <w:t xml:space="preserve"> </w:t>
      </w:r>
    </w:p>
    <w:p w14:paraId="03832096" w14:textId="77777777" w:rsidR="00DC752A" w:rsidRDefault="00DC752A" w:rsidP="00DC752A">
      <w:pPr>
        <w:jc w:val="both"/>
        <w:rPr>
          <w:rFonts w:cs="Arial"/>
          <w:strike/>
          <w:color w:val="538135"/>
          <w:sz w:val="22"/>
          <w:szCs w:val="22"/>
        </w:rPr>
      </w:pPr>
    </w:p>
    <w:p w14:paraId="2D7142A8" w14:textId="77777777" w:rsidR="00E75DD9" w:rsidRDefault="00E75DD9" w:rsidP="00DC752A">
      <w:pPr>
        <w:jc w:val="both"/>
        <w:rPr>
          <w:rFonts w:ascii="Times New Roman" w:hAnsi="Times New Roman"/>
          <w:b/>
        </w:rPr>
      </w:pPr>
    </w:p>
    <w:p w14:paraId="5885DFA6" w14:textId="491B0A91" w:rsidR="00DC752A" w:rsidRPr="00DA4C28" w:rsidRDefault="00E75DD9" w:rsidP="00DC752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146B21" w:rsidRPr="00DA4C28">
        <w:rPr>
          <w:rFonts w:ascii="Times New Roman" w:hAnsi="Times New Roman"/>
          <w:b/>
        </w:rPr>
        <w:t>. ROK PLAĆANJA</w:t>
      </w:r>
    </w:p>
    <w:p w14:paraId="6FFAC37E" w14:textId="77777777" w:rsidR="001810D1" w:rsidRDefault="001810D1" w:rsidP="00DC752A">
      <w:pPr>
        <w:jc w:val="center"/>
        <w:rPr>
          <w:rFonts w:ascii="Times New Roman" w:hAnsi="Times New Roman"/>
        </w:rPr>
      </w:pPr>
    </w:p>
    <w:p w14:paraId="22E1D63F" w14:textId="1F6B3C73" w:rsidR="00DC752A" w:rsidRPr="00DA4C28" w:rsidRDefault="001810D1" w:rsidP="00DC75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8</w:t>
      </w:r>
      <w:r w:rsidR="00DC752A" w:rsidRPr="00DA4C28">
        <w:rPr>
          <w:rFonts w:ascii="Times New Roman" w:hAnsi="Times New Roman"/>
        </w:rPr>
        <w:t xml:space="preserve">. </w:t>
      </w:r>
    </w:p>
    <w:p w14:paraId="4CE4FACA" w14:textId="77777777" w:rsidR="00DC752A" w:rsidRDefault="00DC752A" w:rsidP="00DC752A">
      <w:pPr>
        <w:jc w:val="both"/>
        <w:rPr>
          <w:rFonts w:cs="Arial"/>
          <w:sz w:val="22"/>
          <w:szCs w:val="20"/>
        </w:rPr>
      </w:pPr>
    </w:p>
    <w:p w14:paraId="0775F14D" w14:textId="393553BC" w:rsidR="00DC752A" w:rsidRPr="00DA4C28" w:rsidRDefault="00DC752A" w:rsidP="00DC752A">
      <w:pPr>
        <w:ind w:firstLine="708"/>
        <w:jc w:val="both"/>
        <w:rPr>
          <w:rFonts w:ascii="Times New Roman" w:hAnsi="Times New Roman"/>
        </w:rPr>
      </w:pPr>
      <w:r w:rsidRPr="00DA4C28">
        <w:rPr>
          <w:rFonts w:ascii="Times New Roman" w:hAnsi="Times New Roman"/>
        </w:rPr>
        <w:t xml:space="preserve">Komunalna </w:t>
      </w:r>
      <w:r w:rsidR="0039484C">
        <w:rPr>
          <w:rFonts w:ascii="Times New Roman" w:hAnsi="Times New Roman"/>
        </w:rPr>
        <w:t xml:space="preserve">naknada plaća se kvartalno, a obveza plaćanja dospijeva datumom naznačenim na </w:t>
      </w:r>
      <w:r w:rsidR="002044C3">
        <w:rPr>
          <w:rFonts w:ascii="Times New Roman" w:hAnsi="Times New Roman"/>
        </w:rPr>
        <w:t>rješenju.</w:t>
      </w:r>
    </w:p>
    <w:p w14:paraId="2CC357B9" w14:textId="77777777" w:rsidR="00B06BEC" w:rsidRDefault="00B06BEC" w:rsidP="00DC752A">
      <w:pPr>
        <w:jc w:val="both"/>
        <w:rPr>
          <w:rFonts w:cs="Arial"/>
          <w:sz w:val="22"/>
          <w:szCs w:val="20"/>
        </w:rPr>
      </w:pPr>
    </w:p>
    <w:p w14:paraId="4DED049A" w14:textId="17D85BEA" w:rsidR="00DC752A" w:rsidRPr="00DA4C28" w:rsidRDefault="001810D1" w:rsidP="00DC75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9</w:t>
      </w:r>
      <w:r w:rsidR="00DC752A" w:rsidRPr="00DA4C28">
        <w:rPr>
          <w:rFonts w:ascii="Times New Roman" w:hAnsi="Times New Roman"/>
        </w:rPr>
        <w:t>.</w:t>
      </w:r>
    </w:p>
    <w:p w14:paraId="18D665AF" w14:textId="77777777" w:rsidR="00DC752A" w:rsidRDefault="00DC752A" w:rsidP="00DC752A">
      <w:pPr>
        <w:jc w:val="both"/>
        <w:rPr>
          <w:rFonts w:cs="Arial"/>
          <w:sz w:val="22"/>
          <w:szCs w:val="20"/>
        </w:rPr>
      </w:pPr>
    </w:p>
    <w:p w14:paraId="7407A6F7" w14:textId="669DBB26" w:rsidR="00DC752A" w:rsidRPr="00DA4C28" w:rsidRDefault="00DC752A" w:rsidP="00DC752A">
      <w:pPr>
        <w:jc w:val="both"/>
        <w:rPr>
          <w:rFonts w:ascii="Times New Roman" w:hAnsi="Times New Roman"/>
          <w:strike/>
          <w:color w:val="538135"/>
        </w:rPr>
      </w:pPr>
      <w:r>
        <w:rPr>
          <w:rFonts w:cs="Arial"/>
          <w:sz w:val="22"/>
          <w:szCs w:val="20"/>
        </w:rPr>
        <w:t> </w:t>
      </w:r>
      <w:r>
        <w:rPr>
          <w:rFonts w:cs="Arial"/>
          <w:sz w:val="22"/>
          <w:szCs w:val="20"/>
        </w:rPr>
        <w:tab/>
      </w:r>
      <w:r w:rsidRPr="00DA4C28">
        <w:rPr>
          <w:rFonts w:ascii="Times New Roman" w:hAnsi="Times New Roman"/>
        </w:rPr>
        <w:t>Kontrolu naplate komunalne nak</w:t>
      </w:r>
      <w:r w:rsidR="00906414">
        <w:rPr>
          <w:rFonts w:ascii="Times New Roman" w:hAnsi="Times New Roman"/>
        </w:rPr>
        <w:t xml:space="preserve">nade </w:t>
      </w:r>
      <w:r w:rsidRPr="00DA4C28">
        <w:rPr>
          <w:rFonts w:ascii="Times New Roman" w:hAnsi="Times New Roman"/>
        </w:rPr>
        <w:t xml:space="preserve">provodi </w:t>
      </w:r>
      <w:r w:rsidR="00DA4C28">
        <w:rPr>
          <w:rFonts w:ascii="Times New Roman" w:hAnsi="Times New Roman"/>
        </w:rPr>
        <w:t xml:space="preserve">Jedinstveni upravni odjel Općine Antunovac </w:t>
      </w:r>
      <w:r w:rsidRPr="00DA4C28">
        <w:rPr>
          <w:rFonts w:ascii="Times New Roman" w:hAnsi="Times New Roman"/>
        </w:rPr>
        <w:t xml:space="preserve">na način i po postupku propisanom zakonom kojim se utvrđuje opći odnos između poreznih obveznika i poreznih tijela koja primjenjuju propise o porezima i drugih javnim davanjima, ako Zakonom o komunalnom gospodarstvu nije propisano drugačije. </w:t>
      </w:r>
    </w:p>
    <w:p w14:paraId="649D3B01" w14:textId="77777777" w:rsidR="00DC752A" w:rsidRDefault="00DC752A" w:rsidP="00DC752A">
      <w:pPr>
        <w:jc w:val="both"/>
        <w:rPr>
          <w:rFonts w:cs="Arial"/>
          <w:strike/>
          <w:color w:val="538135"/>
          <w:sz w:val="22"/>
          <w:szCs w:val="22"/>
        </w:rPr>
      </w:pPr>
    </w:p>
    <w:p w14:paraId="63E91DF1" w14:textId="012E8471" w:rsidR="00E75DD9" w:rsidRDefault="00E75DD9" w:rsidP="00DC752A">
      <w:pPr>
        <w:jc w:val="both"/>
        <w:rPr>
          <w:rFonts w:ascii="Times New Roman" w:hAnsi="Times New Roman"/>
          <w:b/>
        </w:rPr>
      </w:pPr>
    </w:p>
    <w:p w14:paraId="7EED7724" w14:textId="61112D1A" w:rsidR="00DC752A" w:rsidRPr="00DA4C28" w:rsidRDefault="00E75DD9" w:rsidP="00DC752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</w:t>
      </w:r>
      <w:r w:rsidR="00906414">
        <w:rPr>
          <w:rFonts w:ascii="Times New Roman" w:hAnsi="Times New Roman"/>
          <w:b/>
        </w:rPr>
        <w:t>. NEKRETNINE KOJE SE U POTPUNOSTI ILI DJELOMIČNO OSLOBAĐAJU OD PLAĆANJA KOMUNALNE NAKNADE</w:t>
      </w:r>
    </w:p>
    <w:p w14:paraId="7700A1DA" w14:textId="77777777" w:rsidR="00DC752A" w:rsidRDefault="00DC752A" w:rsidP="00DC752A">
      <w:pPr>
        <w:jc w:val="both"/>
        <w:rPr>
          <w:rFonts w:cs="Arial"/>
          <w:sz w:val="22"/>
          <w:szCs w:val="20"/>
        </w:rPr>
      </w:pPr>
    </w:p>
    <w:p w14:paraId="6E4E191C" w14:textId="4E3F823F" w:rsidR="00DC752A" w:rsidRPr="00DA4C28" w:rsidRDefault="00DC752A" w:rsidP="00DC752A">
      <w:pPr>
        <w:jc w:val="center"/>
        <w:rPr>
          <w:rFonts w:ascii="Times New Roman" w:hAnsi="Times New Roman"/>
        </w:rPr>
      </w:pPr>
      <w:r w:rsidRPr="00DA4C28">
        <w:rPr>
          <w:rFonts w:ascii="Times New Roman" w:hAnsi="Times New Roman"/>
        </w:rPr>
        <w:t>Članak 1</w:t>
      </w:r>
      <w:r w:rsidR="001810D1">
        <w:rPr>
          <w:rFonts w:ascii="Times New Roman" w:hAnsi="Times New Roman"/>
        </w:rPr>
        <w:t>0</w:t>
      </w:r>
      <w:r w:rsidRPr="00DA4C28">
        <w:rPr>
          <w:rFonts w:ascii="Times New Roman" w:hAnsi="Times New Roman"/>
        </w:rPr>
        <w:t xml:space="preserve">. </w:t>
      </w:r>
    </w:p>
    <w:p w14:paraId="45263D2F" w14:textId="77777777" w:rsidR="00DC752A" w:rsidRDefault="00DC752A" w:rsidP="00DC752A">
      <w:pPr>
        <w:jc w:val="center"/>
        <w:rPr>
          <w:rFonts w:cs="Arial"/>
          <w:b/>
          <w:sz w:val="22"/>
          <w:szCs w:val="20"/>
        </w:rPr>
      </w:pPr>
    </w:p>
    <w:p w14:paraId="7B954609" w14:textId="4C0CA412" w:rsidR="00906414" w:rsidRDefault="00DC752A" w:rsidP="00906414">
      <w:pPr>
        <w:ind w:firstLine="708"/>
        <w:jc w:val="both"/>
        <w:rPr>
          <w:rFonts w:ascii="Times New Roman" w:hAnsi="Times New Roman"/>
        </w:rPr>
      </w:pPr>
      <w:r w:rsidRPr="00DA4C28">
        <w:rPr>
          <w:rFonts w:ascii="Times New Roman" w:hAnsi="Times New Roman"/>
        </w:rPr>
        <w:t xml:space="preserve">Od plaćanja komunalne naknade </w:t>
      </w:r>
      <w:r w:rsidR="00906414">
        <w:rPr>
          <w:rFonts w:ascii="Times New Roman" w:hAnsi="Times New Roman"/>
        </w:rPr>
        <w:t>se u potpunosti ili djelomično</w:t>
      </w:r>
      <w:r w:rsidRPr="00DA4C28">
        <w:rPr>
          <w:rFonts w:ascii="Times New Roman" w:hAnsi="Times New Roman"/>
        </w:rPr>
        <w:t xml:space="preserve"> oslobađaju slijedeće nekretnine:</w:t>
      </w:r>
    </w:p>
    <w:p w14:paraId="1BFF12D2" w14:textId="4DDA22DF" w:rsidR="00906414" w:rsidRDefault="00906414" w:rsidP="00906414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kojima se koristi Hrvatska vojska za djelatne potrebe obrane (vojarne, vježbališta i sl.)</w:t>
      </w:r>
      <w:r w:rsidR="002044C3">
        <w:rPr>
          <w:rFonts w:ascii="Times New Roman" w:hAnsi="Times New Roman"/>
        </w:rPr>
        <w:t>,</w:t>
      </w:r>
    </w:p>
    <w:p w14:paraId="382BC54A" w14:textId="44789B1B" w:rsidR="00906414" w:rsidRDefault="00906414" w:rsidP="00906414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koje se upotrebljavaju za djelatnost javnog predškolskog, osnovnog, srednjeg i visokog obrazovanja i muzeja kojima je osnivač RH i Arhiva</w:t>
      </w:r>
      <w:r w:rsidR="002044C3">
        <w:rPr>
          <w:rFonts w:ascii="Times New Roman" w:hAnsi="Times New Roman"/>
        </w:rPr>
        <w:t>,</w:t>
      </w:r>
    </w:p>
    <w:p w14:paraId="7937D8E4" w14:textId="61E32955" w:rsidR="00906414" w:rsidRDefault="00906414" w:rsidP="00906414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koje koriste ustanove zdravstvene zaštite i socijalne skrbi u vlasništvu RH i Županije</w:t>
      </w:r>
      <w:r w:rsidR="002044C3">
        <w:rPr>
          <w:rFonts w:ascii="Times New Roman" w:hAnsi="Times New Roman"/>
        </w:rPr>
        <w:t>,</w:t>
      </w:r>
    </w:p>
    <w:p w14:paraId="237BAB3B" w14:textId="62B58981" w:rsidR="00906414" w:rsidRDefault="00906414" w:rsidP="00906414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koje se upotrebljavaju za djelatnosti vatrogasnih službi</w:t>
      </w:r>
      <w:r w:rsidR="002044C3">
        <w:rPr>
          <w:rFonts w:ascii="Times New Roman" w:hAnsi="Times New Roman"/>
        </w:rPr>
        <w:t>,</w:t>
      </w:r>
    </w:p>
    <w:p w14:paraId="22240267" w14:textId="6968FBB8" w:rsidR="00906414" w:rsidRDefault="00906414" w:rsidP="00906414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koje služe vjerskim zajednicama za obavljanje vjerske i obrazovne djelatnosti</w:t>
      </w:r>
      <w:r w:rsidR="002044C3">
        <w:rPr>
          <w:rFonts w:ascii="Times New Roman" w:hAnsi="Times New Roman"/>
        </w:rPr>
        <w:t>,</w:t>
      </w:r>
    </w:p>
    <w:p w14:paraId="51366621" w14:textId="7B8DA439" w:rsidR="00906414" w:rsidRDefault="00906414" w:rsidP="00906414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građevinska zemljišta na kojima su spomen obilježja, spomen područja i masovne grobnice</w:t>
      </w:r>
      <w:r w:rsidR="002044C3">
        <w:rPr>
          <w:rFonts w:ascii="Times New Roman" w:hAnsi="Times New Roman"/>
        </w:rPr>
        <w:t>,</w:t>
      </w:r>
    </w:p>
    <w:p w14:paraId="270E4AD9" w14:textId="6C6FE411" w:rsidR="00906414" w:rsidRPr="00906414" w:rsidRDefault="00906414" w:rsidP="00906414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koje se održavaju iz proračuna Općine Antunovac pod uvjetom da se nekretnine ne izdaju u zakup ili najam.</w:t>
      </w:r>
    </w:p>
    <w:p w14:paraId="2B63A79E" w14:textId="10904430" w:rsidR="001810D1" w:rsidRPr="001810D1" w:rsidRDefault="001810D1" w:rsidP="006A79F7">
      <w:pPr>
        <w:jc w:val="both"/>
        <w:rPr>
          <w:rFonts w:cs="Arial"/>
          <w:sz w:val="22"/>
          <w:szCs w:val="20"/>
        </w:rPr>
      </w:pPr>
    </w:p>
    <w:p w14:paraId="280B1488" w14:textId="77777777" w:rsidR="001810D1" w:rsidRDefault="001810D1" w:rsidP="006A79F7">
      <w:pPr>
        <w:jc w:val="both"/>
        <w:rPr>
          <w:rFonts w:ascii="Times New Roman" w:hAnsi="Times New Roman"/>
          <w:b/>
        </w:rPr>
      </w:pPr>
    </w:p>
    <w:p w14:paraId="48EE06B3" w14:textId="1997857D" w:rsidR="001810D1" w:rsidRDefault="001810D1" w:rsidP="006A79F7">
      <w:pPr>
        <w:jc w:val="both"/>
        <w:rPr>
          <w:rFonts w:ascii="Times New Roman" w:hAnsi="Times New Roman"/>
          <w:b/>
        </w:rPr>
      </w:pPr>
    </w:p>
    <w:p w14:paraId="45BA6C15" w14:textId="074ABEFE" w:rsidR="00906414" w:rsidRDefault="00E75DD9" w:rsidP="006A79F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</w:t>
      </w:r>
      <w:r w:rsidR="006A79F7" w:rsidRPr="006A79F7">
        <w:rPr>
          <w:rFonts w:ascii="Times New Roman" w:hAnsi="Times New Roman"/>
          <w:b/>
        </w:rPr>
        <w:t xml:space="preserve">. </w:t>
      </w:r>
      <w:r w:rsidR="00906414" w:rsidRPr="006A79F7">
        <w:rPr>
          <w:rFonts w:ascii="Times New Roman" w:hAnsi="Times New Roman"/>
          <w:b/>
        </w:rPr>
        <w:t xml:space="preserve">OPĆI UVJETI I RAZLOZI </w:t>
      </w:r>
      <w:r w:rsidR="006A79F7">
        <w:rPr>
          <w:rFonts w:ascii="Times New Roman" w:hAnsi="Times New Roman"/>
          <w:b/>
        </w:rPr>
        <w:t xml:space="preserve">ZBOG KOJIH SE U POJEDINAČNIM </w:t>
      </w:r>
      <w:r w:rsidR="00906414" w:rsidRPr="006A79F7">
        <w:rPr>
          <w:rFonts w:ascii="Times New Roman" w:hAnsi="Times New Roman"/>
          <w:b/>
        </w:rPr>
        <w:t>SLUČAJEVIMA ODOBRAVA DJELOMIČNO ILI POTUNO OSLOBOĐENJE OD PLAĆANJA KOMUNALNE NAKNADE</w:t>
      </w:r>
    </w:p>
    <w:p w14:paraId="061C9BFE" w14:textId="77777777" w:rsidR="006A79F7" w:rsidRPr="006A79F7" w:rsidRDefault="006A79F7" w:rsidP="006A79F7">
      <w:pPr>
        <w:jc w:val="both"/>
        <w:rPr>
          <w:rFonts w:ascii="Times New Roman" w:hAnsi="Times New Roman"/>
          <w:b/>
        </w:rPr>
      </w:pPr>
    </w:p>
    <w:p w14:paraId="78143E93" w14:textId="7852DAC0" w:rsidR="00DC752A" w:rsidRPr="00086868" w:rsidRDefault="00DC752A" w:rsidP="00DC752A">
      <w:pPr>
        <w:jc w:val="center"/>
        <w:rPr>
          <w:rFonts w:ascii="Times New Roman" w:hAnsi="Times New Roman"/>
        </w:rPr>
      </w:pPr>
      <w:r w:rsidRPr="00086868">
        <w:rPr>
          <w:rFonts w:ascii="Times New Roman" w:hAnsi="Times New Roman"/>
        </w:rPr>
        <w:t>Članak 1</w:t>
      </w:r>
      <w:r w:rsidR="001810D1">
        <w:rPr>
          <w:rFonts w:ascii="Times New Roman" w:hAnsi="Times New Roman"/>
        </w:rPr>
        <w:t>1</w:t>
      </w:r>
      <w:r w:rsidRPr="00086868">
        <w:rPr>
          <w:rFonts w:ascii="Times New Roman" w:hAnsi="Times New Roman"/>
        </w:rPr>
        <w:t>.</w:t>
      </w:r>
    </w:p>
    <w:p w14:paraId="3BB18E34" w14:textId="77777777" w:rsidR="00DC752A" w:rsidRDefault="00DC752A" w:rsidP="00DC752A">
      <w:pPr>
        <w:jc w:val="both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 </w:t>
      </w:r>
    </w:p>
    <w:p w14:paraId="56097649" w14:textId="3F7B4FFA" w:rsidR="00DC752A" w:rsidRDefault="006A79F7" w:rsidP="00DC752A">
      <w:pPr>
        <w:jc w:val="both"/>
        <w:rPr>
          <w:rFonts w:cs="Arial"/>
          <w:color w:val="538135"/>
          <w:sz w:val="22"/>
          <w:szCs w:val="20"/>
        </w:rPr>
      </w:pPr>
      <w:r>
        <w:rPr>
          <w:rFonts w:ascii="Times New Roman" w:hAnsi="Times New Roman"/>
        </w:rPr>
        <w:tab/>
        <w:t>Korisnici socijalne skrbi s područja Općine Antunovac, koji su korisnici ili vlasnici nekretnine u kojoj žive, mogu se na zahtjev privremeno osloboditi plaćanja komunalne naknade.</w:t>
      </w:r>
    </w:p>
    <w:p w14:paraId="3B710B20" w14:textId="77777777" w:rsidR="00E75DD9" w:rsidRDefault="00E75DD9" w:rsidP="00DC752A">
      <w:pPr>
        <w:jc w:val="center"/>
        <w:rPr>
          <w:rFonts w:ascii="Times New Roman" w:hAnsi="Times New Roman"/>
        </w:rPr>
      </w:pPr>
    </w:p>
    <w:p w14:paraId="440BAAE8" w14:textId="290EE4EC" w:rsidR="00DC752A" w:rsidRPr="00086868" w:rsidRDefault="00DC752A" w:rsidP="00DC752A">
      <w:pPr>
        <w:jc w:val="center"/>
        <w:rPr>
          <w:rFonts w:ascii="Times New Roman" w:hAnsi="Times New Roman"/>
        </w:rPr>
      </w:pPr>
      <w:r w:rsidRPr="00086868">
        <w:rPr>
          <w:rFonts w:ascii="Times New Roman" w:hAnsi="Times New Roman"/>
        </w:rPr>
        <w:t>Članak 1</w:t>
      </w:r>
      <w:r w:rsidR="001810D1">
        <w:rPr>
          <w:rFonts w:ascii="Times New Roman" w:hAnsi="Times New Roman"/>
        </w:rPr>
        <w:t>2</w:t>
      </w:r>
      <w:r w:rsidRPr="00086868">
        <w:rPr>
          <w:rFonts w:ascii="Times New Roman" w:hAnsi="Times New Roman"/>
        </w:rPr>
        <w:t>.</w:t>
      </w:r>
    </w:p>
    <w:p w14:paraId="0EA85EB3" w14:textId="77777777" w:rsidR="00DC752A" w:rsidRPr="00086868" w:rsidRDefault="00DC752A" w:rsidP="00DC752A">
      <w:pPr>
        <w:jc w:val="both"/>
        <w:rPr>
          <w:rFonts w:ascii="Times New Roman" w:hAnsi="Times New Roman"/>
        </w:rPr>
      </w:pPr>
      <w:r w:rsidRPr="00086868">
        <w:rPr>
          <w:rFonts w:ascii="Times New Roman" w:hAnsi="Times New Roman"/>
        </w:rPr>
        <w:t> </w:t>
      </w:r>
    </w:p>
    <w:p w14:paraId="46DB9243" w14:textId="3A3C74F4" w:rsidR="00DC752A" w:rsidRDefault="006A79F7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Rješenje o privremenom, potpunom ili djelomičnom oslobađanju od obveze plaćanja  komunalne naknade donosi Jedinstveni upravni odjel Općine Antunovac.</w:t>
      </w:r>
    </w:p>
    <w:p w14:paraId="3C5F7EE5" w14:textId="77777777" w:rsidR="006A79F7" w:rsidRPr="00086868" w:rsidRDefault="006A79F7" w:rsidP="00DC752A">
      <w:pPr>
        <w:jc w:val="both"/>
        <w:rPr>
          <w:rFonts w:ascii="Times New Roman" w:hAnsi="Times New Roman"/>
          <w:b/>
          <w:color w:val="538135"/>
        </w:rPr>
      </w:pPr>
    </w:p>
    <w:p w14:paraId="7086F8BE" w14:textId="201EE61E" w:rsidR="00DC752A" w:rsidRPr="0079117D" w:rsidRDefault="00DC752A" w:rsidP="00DC752A">
      <w:pPr>
        <w:jc w:val="center"/>
        <w:rPr>
          <w:rFonts w:ascii="Times New Roman" w:hAnsi="Times New Roman"/>
        </w:rPr>
      </w:pPr>
      <w:r w:rsidRPr="0079117D">
        <w:rPr>
          <w:rFonts w:ascii="Times New Roman" w:hAnsi="Times New Roman"/>
        </w:rPr>
        <w:t>Članak 1</w:t>
      </w:r>
      <w:r w:rsidR="001810D1">
        <w:rPr>
          <w:rFonts w:ascii="Times New Roman" w:hAnsi="Times New Roman"/>
        </w:rPr>
        <w:t>3</w:t>
      </w:r>
      <w:r w:rsidRPr="0079117D">
        <w:rPr>
          <w:rFonts w:ascii="Times New Roman" w:hAnsi="Times New Roman"/>
        </w:rPr>
        <w:t>.</w:t>
      </w:r>
    </w:p>
    <w:p w14:paraId="05017A27" w14:textId="77777777" w:rsidR="00DC752A" w:rsidRPr="0079117D" w:rsidRDefault="00DC752A" w:rsidP="00DC752A">
      <w:pPr>
        <w:jc w:val="both"/>
        <w:rPr>
          <w:rFonts w:ascii="Times New Roman" w:hAnsi="Times New Roman"/>
          <w:color w:val="538135"/>
        </w:rPr>
      </w:pPr>
      <w:r w:rsidRPr="0079117D">
        <w:rPr>
          <w:rFonts w:ascii="Times New Roman" w:hAnsi="Times New Roman"/>
          <w:color w:val="538135"/>
        </w:rPr>
        <w:t> </w:t>
      </w:r>
    </w:p>
    <w:p w14:paraId="217384CE" w14:textId="5E03750C" w:rsidR="00B23D92" w:rsidRDefault="00AC76F6" w:rsidP="00DC752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6A79F7">
        <w:rPr>
          <w:rFonts w:ascii="Times New Roman" w:hAnsi="Times New Roman"/>
        </w:rPr>
        <w:t>U slučaju oslobađanja od obveze plaćanj</w:t>
      </w:r>
      <w:r w:rsidR="00400C0B">
        <w:rPr>
          <w:rFonts w:ascii="Times New Roman" w:hAnsi="Times New Roman"/>
        </w:rPr>
        <w:t>a komunalne naknade iz članka 13</w:t>
      </w:r>
      <w:r w:rsidR="006A79F7">
        <w:rPr>
          <w:rFonts w:ascii="Times New Roman" w:hAnsi="Times New Roman"/>
        </w:rPr>
        <w:t>. ove Odluke, sredstva potrebna za održavanje objekata i uređaja kom</w:t>
      </w:r>
      <w:r w:rsidR="002044C3">
        <w:rPr>
          <w:rFonts w:ascii="Times New Roman" w:hAnsi="Times New Roman"/>
        </w:rPr>
        <w:t xml:space="preserve">unalne infrastrukture </w:t>
      </w:r>
      <w:r w:rsidR="00400C0B">
        <w:rPr>
          <w:rFonts w:ascii="Times New Roman" w:hAnsi="Times New Roman"/>
        </w:rPr>
        <w:t>osigurat će se u Proračunu Općine Antunovac.</w:t>
      </w:r>
    </w:p>
    <w:p w14:paraId="3C7D96F5" w14:textId="77777777" w:rsidR="00B23D92" w:rsidRDefault="00B23D92" w:rsidP="00DC752A">
      <w:pPr>
        <w:jc w:val="both"/>
        <w:rPr>
          <w:rFonts w:ascii="Times New Roman" w:hAnsi="Times New Roman"/>
          <w:b/>
        </w:rPr>
      </w:pPr>
    </w:p>
    <w:p w14:paraId="49E30138" w14:textId="77777777" w:rsidR="00E75DD9" w:rsidRDefault="00E75DD9" w:rsidP="00DC752A">
      <w:pPr>
        <w:jc w:val="both"/>
        <w:rPr>
          <w:rFonts w:ascii="Times New Roman" w:hAnsi="Times New Roman"/>
          <w:b/>
        </w:rPr>
      </w:pPr>
    </w:p>
    <w:p w14:paraId="017A57E4" w14:textId="2035C569" w:rsidR="00DC752A" w:rsidRPr="00B23D92" w:rsidRDefault="00E75DD9" w:rsidP="00DC752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</w:t>
      </w:r>
      <w:r w:rsidR="00DC752A" w:rsidRPr="00B23D92">
        <w:rPr>
          <w:rFonts w:ascii="Times New Roman" w:hAnsi="Times New Roman"/>
          <w:b/>
        </w:rPr>
        <w:t>. ODLUKA O ODREĐIVANJU VRIJEDNOSTI BODA KOMUNALNE NAKNADE</w:t>
      </w:r>
    </w:p>
    <w:p w14:paraId="4D8A6A3E" w14:textId="77777777" w:rsidR="00DC752A" w:rsidRPr="004F4EBB" w:rsidRDefault="00DC752A" w:rsidP="00DC752A">
      <w:pPr>
        <w:jc w:val="both"/>
        <w:rPr>
          <w:rFonts w:cs="Arial"/>
          <w:sz w:val="22"/>
          <w:szCs w:val="20"/>
        </w:rPr>
      </w:pPr>
    </w:p>
    <w:p w14:paraId="521AB101" w14:textId="3D3AF957" w:rsidR="00DC752A" w:rsidRPr="0079117D" w:rsidRDefault="00DC752A" w:rsidP="00DC752A">
      <w:pPr>
        <w:jc w:val="center"/>
        <w:rPr>
          <w:rFonts w:ascii="Times New Roman" w:hAnsi="Times New Roman"/>
        </w:rPr>
      </w:pPr>
      <w:r w:rsidRPr="0079117D">
        <w:rPr>
          <w:rFonts w:ascii="Times New Roman" w:hAnsi="Times New Roman"/>
        </w:rPr>
        <w:t>Članak 1</w:t>
      </w:r>
      <w:r w:rsidR="001810D1">
        <w:rPr>
          <w:rFonts w:ascii="Times New Roman" w:hAnsi="Times New Roman"/>
        </w:rPr>
        <w:t>4</w:t>
      </w:r>
      <w:r w:rsidRPr="0079117D">
        <w:rPr>
          <w:rFonts w:ascii="Times New Roman" w:hAnsi="Times New Roman"/>
        </w:rPr>
        <w:t>.</w:t>
      </w:r>
    </w:p>
    <w:p w14:paraId="6505488E" w14:textId="77777777" w:rsidR="00DC752A" w:rsidRDefault="00DC752A" w:rsidP="00DC752A">
      <w:pPr>
        <w:jc w:val="center"/>
        <w:rPr>
          <w:rFonts w:cs="Arial"/>
          <w:b/>
          <w:color w:val="538135"/>
          <w:sz w:val="22"/>
          <w:szCs w:val="20"/>
        </w:rPr>
      </w:pPr>
    </w:p>
    <w:p w14:paraId="16BD5D95" w14:textId="1C1FFB8A" w:rsidR="00DC752A" w:rsidRPr="00434396" w:rsidRDefault="00434396" w:rsidP="00DC752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Općinsko </w:t>
      </w:r>
      <w:r w:rsidR="00DC752A" w:rsidRPr="00434396">
        <w:rPr>
          <w:rFonts w:ascii="Times New Roman" w:hAnsi="Times New Roman"/>
        </w:rPr>
        <w:t>vijeće</w:t>
      </w:r>
      <w:r>
        <w:rPr>
          <w:rFonts w:ascii="Times New Roman" w:hAnsi="Times New Roman"/>
        </w:rPr>
        <w:t xml:space="preserve"> Općine Antunovac</w:t>
      </w:r>
      <w:r w:rsidR="00DC752A" w:rsidRPr="00434396">
        <w:rPr>
          <w:rFonts w:ascii="Times New Roman" w:hAnsi="Times New Roman"/>
        </w:rPr>
        <w:t xml:space="preserve"> odlukom utvrđuje vrijednost boda komunalne naknade do kraja studenog tekuće godine koja se primjenjuje od </w:t>
      </w:r>
      <w:r w:rsidR="00FF293C">
        <w:rPr>
          <w:rFonts w:ascii="Times New Roman" w:hAnsi="Times New Roman"/>
        </w:rPr>
        <w:t>0</w:t>
      </w:r>
      <w:r w:rsidR="00DC752A" w:rsidRPr="00434396">
        <w:rPr>
          <w:rFonts w:ascii="Times New Roman" w:hAnsi="Times New Roman"/>
        </w:rPr>
        <w:t xml:space="preserve">1. siječnja iduće godine. </w:t>
      </w:r>
    </w:p>
    <w:p w14:paraId="38F8F10C" w14:textId="0CCA2551" w:rsidR="00DC752A" w:rsidRPr="00434396" w:rsidRDefault="00434396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Ako Općinsko</w:t>
      </w:r>
      <w:r w:rsidR="00DC752A" w:rsidRPr="00434396">
        <w:rPr>
          <w:rFonts w:ascii="Times New Roman" w:hAnsi="Times New Roman"/>
        </w:rPr>
        <w:t xml:space="preserve"> vijeće</w:t>
      </w:r>
      <w:r>
        <w:rPr>
          <w:rFonts w:ascii="Times New Roman" w:hAnsi="Times New Roman"/>
        </w:rPr>
        <w:t xml:space="preserve"> Općine Antunovac</w:t>
      </w:r>
      <w:r w:rsidR="00DC752A" w:rsidRPr="00434396">
        <w:rPr>
          <w:rFonts w:ascii="Times New Roman" w:hAnsi="Times New Roman"/>
        </w:rPr>
        <w:t xml:space="preserve"> ne odredi vrijednosti boda komunalne naknade do kraja studenog tekuće godine, za obračun komunalne naknade u slijedećoj kalendarskoj godini, vrijednost boda se ne mijenja.</w:t>
      </w:r>
    </w:p>
    <w:p w14:paraId="6C9029AF" w14:textId="29222E0B" w:rsidR="00DC752A" w:rsidRDefault="00DC752A" w:rsidP="00DC752A">
      <w:pPr>
        <w:jc w:val="both"/>
        <w:rPr>
          <w:rFonts w:cs="Arial"/>
          <w:color w:val="538135"/>
          <w:sz w:val="22"/>
          <w:szCs w:val="20"/>
        </w:rPr>
      </w:pPr>
    </w:p>
    <w:p w14:paraId="7459BBD6" w14:textId="77777777" w:rsidR="00E75DD9" w:rsidRDefault="00E75DD9" w:rsidP="00DC752A">
      <w:pPr>
        <w:jc w:val="both"/>
        <w:rPr>
          <w:rFonts w:ascii="Times New Roman" w:hAnsi="Times New Roman"/>
          <w:b/>
        </w:rPr>
      </w:pPr>
    </w:p>
    <w:p w14:paraId="719C1C87" w14:textId="29827ECE" w:rsidR="00DC752A" w:rsidRPr="00B23D92" w:rsidRDefault="00E75DD9" w:rsidP="00DC752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</w:t>
      </w:r>
      <w:r w:rsidR="00DC752A" w:rsidRPr="00B23D92">
        <w:rPr>
          <w:rFonts w:ascii="Times New Roman" w:hAnsi="Times New Roman"/>
          <w:b/>
        </w:rPr>
        <w:t>. OBRAČUN KOMUNALNE NAKNADE</w:t>
      </w:r>
    </w:p>
    <w:p w14:paraId="0CFF4DEC" w14:textId="77777777" w:rsidR="00DC752A" w:rsidRDefault="00DC752A" w:rsidP="00DC752A">
      <w:pPr>
        <w:jc w:val="both"/>
        <w:rPr>
          <w:rFonts w:cs="Arial"/>
          <w:color w:val="538135"/>
          <w:sz w:val="22"/>
          <w:szCs w:val="20"/>
        </w:rPr>
      </w:pPr>
    </w:p>
    <w:p w14:paraId="395D1959" w14:textId="06A738B9" w:rsidR="00DC752A" w:rsidRPr="00434396" w:rsidRDefault="00DC752A" w:rsidP="00DC752A">
      <w:pPr>
        <w:jc w:val="center"/>
        <w:rPr>
          <w:rFonts w:ascii="Times New Roman" w:hAnsi="Times New Roman"/>
        </w:rPr>
      </w:pPr>
      <w:r w:rsidRPr="00434396">
        <w:rPr>
          <w:rFonts w:ascii="Times New Roman" w:hAnsi="Times New Roman"/>
        </w:rPr>
        <w:t>Članak 1</w:t>
      </w:r>
      <w:r w:rsidR="001810D1">
        <w:rPr>
          <w:rFonts w:ascii="Times New Roman" w:hAnsi="Times New Roman"/>
        </w:rPr>
        <w:t>5</w:t>
      </w:r>
      <w:r w:rsidRPr="00434396">
        <w:rPr>
          <w:rFonts w:ascii="Times New Roman" w:hAnsi="Times New Roman"/>
        </w:rPr>
        <w:t>.</w:t>
      </w:r>
    </w:p>
    <w:p w14:paraId="43A2312A" w14:textId="77777777" w:rsidR="00DC752A" w:rsidRPr="00434396" w:rsidRDefault="00DC752A" w:rsidP="00DC752A">
      <w:pPr>
        <w:jc w:val="both"/>
        <w:rPr>
          <w:rFonts w:ascii="Times New Roman" w:hAnsi="Times New Roman"/>
          <w:color w:val="538135"/>
        </w:rPr>
      </w:pPr>
      <w:r w:rsidRPr="00434396">
        <w:rPr>
          <w:rFonts w:ascii="Times New Roman" w:hAnsi="Times New Roman"/>
        </w:rPr>
        <w:t> </w:t>
      </w:r>
      <w:r w:rsidRPr="00434396">
        <w:rPr>
          <w:rFonts w:ascii="Times New Roman" w:hAnsi="Times New Roman"/>
        </w:rPr>
        <w:tab/>
      </w:r>
    </w:p>
    <w:p w14:paraId="4044FD30" w14:textId="469290A5" w:rsidR="00DC752A" w:rsidRPr="00434396" w:rsidRDefault="00DC752A" w:rsidP="00DC752A">
      <w:pPr>
        <w:ind w:firstLine="708"/>
        <w:jc w:val="both"/>
        <w:rPr>
          <w:rFonts w:ascii="Times New Roman" w:hAnsi="Times New Roman"/>
        </w:rPr>
      </w:pPr>
      <w:r w:rsidRPr="00434396">
        <w:rPr>
          <w:rFonts w:ascii="Times New Roman" w:hAnsi="Times New Roman"/>
        </w:rPr>
        <w:t>Komunaln</w:t>
      </w:r>
      <w:r w:rsidR="002044C3">
        <w:rPr>
          <w:rFonts w:ascii="Times New Roman" w:hAnsi="Times New Roman"/>
        </w:rPr>
        <w:t>a naknada obračunava se po m</w:t>
      </w:r>
      <w:r w:rsidRPr="00434396">
        <w:rPr>
          <w:rFonts w:ascii="Times New Roman" w:hAnsi="Times New Roman"/>
          <w:vertAlign w:val="superscript"/>
        </w:rPr>
        <w:t>2</w:t>
      </w:r>
      <w:r w:rsidRPr="00434396">
        <w:rPr>
          <w:rFonts w:ascii="Times New Roman" w:hAnsi="Times New Roman"/>
        </w:rPr>
        <w:t xml:space="preserve"> površine nekretnine za koju se utvrđuje obveza plaćanja komunalne naknade i to za:</w:t>
      </w:r>
    </w:p>
    <w:p w14:paraId="31B1E79D" w14:textId="2D938391" w:rsidR="00DC752A" w:rsidRPr="00434396" w:rsidRDefault="00DC752A" w:rsidP="00DC752A">
      <w:pPr>
        <w:pStyle w:val="Default"/>
        <w:ind w:firstLine="708"/>
        <w:jc w:val="both"/>
        <w:rPr>
          <w:color w:val="auto"/>
        </w:rPr>
      </w:pPr>
      <w:r w:rsidRPr="00434396">
        <w:rPr>
          <w:color w:val="auto"/>
        </w:rPr>
        <w:t xml:space="preserve"> - stambeni, poslovni i garažni prostor po jedinici korisne površine koja se utvrđuje na način propisan Uredbom o uvjetima i mjerilima za utvrđiv</w:t>
      </w:r>
      <w:r w:rsidR="002044C3">
        <w:rPr>
          <w:color w:val="auto"/>
        </w:rPr>
        <w:t>anje zaštićene najamnine („N</w:t>
      </w:r>
      <w:r w:rsidR="00434396">
        <w:rPr>
          <w:color w:val="auto"/>
        </w:rPr>
        <w:t xml:space="preserve">arodne novine“ broj 40/97 i </w:t>
      </w:r>
      <w:r w:rsidRPr="00434396">
        <w:rPr>
          <w:color w:val="auto"/>
        </w:rPr>
        <w:t xml:space="preserve">117/05) </w:t>
      </w:r>
    </w:p>
    <w:p w14:paraId="110F4F53" w14:textId="77777777" w:rsidR="00DC752A" w:rsidRPr="00434396" w:rsidRDefault="00DC752A" w:rsidP="00DC752A">
      <w:pPr>
        <w:pStyle w:val="Default"/>
        <w:ind w:firstLine="708"/>
        <w:jc w:val="both"/>
        <w:rPr>
          <w:color w:val="auto"/>
        </w:rPr>
      </w:pPr>
      <w:r w:rsidRPr="00434396">
        <w:rPr>
          <w:color w:val="auto"/>
        </w:rPr>
        <w:t xml:space="preserve">- građevinsko zemljište koje služi obavljanju poslovne djelatnosti i neizgrađeno građevinsko zemljište po jedinici stvarne površine. </w:t>
      </w:r>
    </w:p>
    <w:p w14:paraId="1362DC1A" w14:textId="77777777" w:rsidR="00DC752A" w:rsidRPr="00434396" w:rsidRDefault="00DC752A" w:rsidP="00DC752A">
      <w:pPr>
        <w:ind w:firstLine="708"/>
        <w:jc w:val="both"/>
        <w:rPr>
          <w:rFonts w:ascii="Times New Roman" w:hAnsi="Times New Roman"/>
        </w:rPr>
      </w:pPr>
      <w:r w:rsidRPr="00434396">
        <w:rPr>
          <w:rFonts w:ascii="Times New Roman" w:hAnsi="Times New Roman"/>
        </w:rPr>
        <w:t xml:space="preserve"> Iznos komunalne naknade po metru kvadratnom (m²) površine nekretnine utvrđuje se množenjem:</w:t>
      </w:r>
    </w:p>
    <w:p w14:paraId="52A286B8" w14:textId="77777777" w:rsidR="00DC752A" w:rsidRPr="00434396" w:rsidRDefault="00DC752A" w:rsidP="00DC752A">
      <w:pPr>
        <w:ind w:firstLine="708"/>
        <w:jc w:val="both"/>
        <w:rPr>
          <w:rFonts w:ascii="Times New Roman" w:hAnsi="Times New Roman"/>
        </w:rPr>
      </w:pPr>
      <w:r w:rsidRPr="00434396">
        <w:rPr>
          <w:rFonts w:ascii="Times New Roman" w:hAnsi="Times New Roman"/>
        </w:rPr>
        <w:t>- koeficijenta zone (</w:t>
      </w:r>
      <w:proofErr w:type="spellStart"/>
      <w:r w:rsidRPr="00434396">
        <w:rPr>
          <w:rFonts w:ascii="Times New Roman" w:hAnsi="Times New Roman"/>
        </w:rPr>
        <w:t>Kz</w:t>
      </w:r>
      <w:proofErr w:type="spellEnd"/>
      <w:r w:rsidRPr="00434396">
        <w:rPr>
          <w:rFonts w:ascii="Times New Roman" w:hAnsi="Times New Roman"/>
        </w:rPr>
        <w:t>),</w:t>
      </w:r>
    </w:p>
    <w:p w14:paraId="4017204D" w14:textId="77777777" w:rsidR="00DC752A" w:rsidRPr="00434396" w:rsidRDefault="00DC752A" w:rsidP="00DC752A">
      <w:pPr>
        <w:ind w:firstLine="708"/>
        <w:jc w:val="both"/>
        <w:rPr>
          <w:rFonts w:ascii="Times New Roman" w:hAnsi="Times New Roman"/>
        </w:rPr>
      </w:pPr>
      <w:r w:rsidRPr="00434396">
        <w:rPr>
          <w:rFonts w:ascii="Times New Roman" w:hAnsi="Times New Roman"/>
        </w:rPr>
        <w:t xml:space="preserve">- koeficijenta namjene (Kn) i </w:t>
      </w:r>
    </w:p>
    <w:p w14:paraId="523F138C" w14:textId="77777777" w:rsidR="00DC752A" w:rsidRPr="00434396" w:rsidRDefault="00DC752A" w:rsidP="00DC752A">
      <w:pPr>
        <w:ind w:firstLine="708"/>
        <w:jc w:val="both"/>
        <w:rPr>
          <w:rFonts w:ascii="Times New Roman" w:hAnsi="Times New Roman"/>
        </w:rPr>
      </w:pPr>
      <w:r w:rsidRPr="00434396">
        <w:rPr>
          <w:rFonts w:ascii="Times New Roman" w:hAnsi="Times New Roman"/>
        </w:rPr>
        <w:t>- vrijednosti boda komunalne naknade (B).</w:t>
      </w:r>
    </w:p>
    <w:p w14:paraId="54DA295D" w14:textId="77777777" w:rsidR="00AA3238" w:rsidRDefault="00AA3238" w:rsidP="00DC752A">
      <w:pPr>
        <w:ind w:firstLine="708"/>
        <w:jc w:val="both"/>
        <w:rPr>
          <w:rFonts w:ascii="Times New Roman" w:hAnsi="Times New Roman"/>
        </w:rPr>
      </w:pPr>
    </w:p>
    <w:p w14:paraId="6B2B0A97" w14:textId="77777777" w:rsidR="00AA3238" w:rsidRDefault="00AA3238" w:rsidP="00DC752A">
      <w:pPr>
        <w:ind w:firstLine="708"/>
        <w:jc w:val="both"/>
        <w:rPr>
          <w:rFonts w:ascii="Times New Roman" w:hAnsi="Times New Roman"/>
        </w:rPr>
      </w:pPr>
    </w:p>
    <w:p w14:paraId="36B24BF0" w14:textId="4E38914D" w:rsidR="00AA3238" w:rsidRDefault="00DC752A" w:rsidP="00DC752A">
      <w:pPr>
        <w:ind w:firstLine="708"/>
        <w:jc w:val="both"/>
        <w:rPr>
          <w:rFonts w:ascii="Times New Roman" w:hAnsi="Times New Roman"/>
        </w:rPr>
      </w:pPr>
      <w:r w:rsidRPr="00434396">
        <w:rPr>
          <w:rFonts w:ascii="Times New Roman" w:hAnsi="Times New Roman"/>
        </w:rPr>
        <w:t xml:space="preserve">Formula za obračun </w:t>
      </w:r>
      <w:r w:rsidR="00AA3238">
        <w:rPr>
          <w:rFonts w:ascii="Times New Roman" w:hAnsi="Times New Roman"/>
        </w:rPr>
        <w:t xml:space="preserve">godišnjeg iznosa </w:t>
      </w:r>
      <w:r w:rsidRPr="00434396">
        <w:rPr>
          <w:rFonts w:ascii="Times New Roman" w:hAnsi="Times New Roman"/>
        </w:rPr>
        <w:t>komunalne naknade glasi:</w:t>
      </w:r>
    </w:p>
    <w:p w14:paraId="4D11F83A" w14:textId="38C7D926" w:rsidR="00DC752A" w:rsidRPr="00AA3238" w:rsidRDefault="00DC752A" w:rsidP="00AA3238">
      <w:pPr>
        <w:rPr>
          <w:rFonts w:ascii="Times New Roman" w:hAnsi="Times New Roman"/>
        </w:rPr>
      </w:pPr>
      <w:r w:rsidRPr="00434396">
        <w:t xml:space="preserve"> </w:t>
      </w:r>
      <w:r w:rsidRPr="00AA3238">
        <w:rPr>
          <w:rFonts w:ascii="Times New Roman" w:hAnsi="Times New Roman"/>
        </w:rPr>
        <w:t xml:space="preserve">KN  =   B   x  </w:t>
      </w:r>
      <w:proofErr w:type="spellStart"/>
      <w:r w:rsidRPr="00AA3238">
        <w:rPr>
          <w:rFonts w:ascii="Times New Roman" w:hAnsi="Times New Roman"/>
        </w:rPr>
        <w:t>Kz</w:t>
      </w:r>
      <w:proofErr w:type="spellEnd"/>
      <w:r w:rsidRPr="00AA3238">
        <w:rPr>
          <w:rFonts w:ascii="Times New Roman" w:hAnsi="Times New Roman"/>
        </w:rPr>
        <w:t xml:space="preserve">   x  Kn   x   m</w:t>
      </w:r>
      <w:r w:rsidRPr="00AA3238">
        <w:rPr>
          <w:rFonts w:ascii="Times New Roman" w:hAnsi="Times New Roman"/>
          <w:vertAlign w:val="superscript"/>
        </w:rPr>
        <w:t>2</w:t>
      </w:r>
    </w:p>
    <w:p w14:paraId="2069FB57" w14:textId="77777777" w:rsidR="00AA3238" w:rsidRDefault="00AA3238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178B5F9" w14:textId="1CDBEEC8" w:rsidR="00146B21" w:rsidRPr="001810D1" w:rsidRDefault="00AA3238" w:rsidP="00DC75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C752A" w:rsidRPr="00434396">
        <w:rPr>
          <w:rFonts w:ascii="Times New Roman" w:hAnsi="Times New Roman"/>
        </w:rPr>
        <w:t xml:space="preserve">Vrijednost boda jednaka je </w:t>
      </w:r>
      <w:r>
        <w:rPr>
          <w:rFonts w:ascii="Times New Roman" w:hAnsi="Times New Roman"/>
        </w:rPr>
        <w:t>godišnjoj</w:t>
      </w:r>
      <w:r w:rsidR="00DC752A" w:rsidRPr="00434396">
        <w:rPr>
          <w:rFonts w:ascii="Times New Roman" w:hAnsi="Times New Roman"/>
        </w:rPr>
        <w:t xml:space="preserve"> visini komunalne naknade po m</w:t>
      </w:r>
      <w:r w:rsidR="00DC752A" w:rsidRPr="00434396">
        <w:rPr>
          <w:rFonts w:ascii="Times New Roman" w:hAnsi="Times New Roman"/>
          <w:vertAlign w:val="superscript"/>
        </w:rPr>
        <w:t>2</w:t>
      </w:r>
      <w:r w:rsidR="00DC752A" w:rsidRPr="00434396">
        <w:rPr>
          <w:rFonts w:ascii="Times New Roman" w:hAnsi="Times New Roman"/>
        </w:rPr>
        <w:t xml:space="preserve"> korisne površine stambenog </w:t>
      </w:r>
      <w:r w:rsidR="00434396">
        <w:rPr>
          <w:rFonts w:ascii="Times New Roman" w:hAnsi="Times New Roman"/>
        </w:rPr>
        <w:t>prostora u I. zoni Općine Antunovac</w:t>
      </w:r>
      <w:r w:rsidR="00DC752A" w:rsidRPr="00434396">
        <w:rPr>
          <w:rFonts w:ascii="Times New Roman" w:hAnsi="Times New Roman"/>
        </w:rPr>
        <w:t>.</w:t>
      </w:r>
    </w:p>
    <w:p w14:paraId="6328AEF2" w14:textId="77777777" w:rsidR="00E75DD9" w:rsidRDefault="00E75DD9" w:rsidP="00DC752A">
      <w:pPr>
        <w:jc w:val="both"/>
        <w:rPr>
          <w:rFonts w:ascii="Times New Roman" w:hAnsi="Times New Roman"/>
          <w:b/>
        </w:rPr>
      </w:pPr>
    </w:p>
    <w:p w14:paraId="37F06864" w14:textId="77777777" w:rsidR="00E75DD9" w:rsidRDefault="00E75DD9" w:rsidP="00DC752A">
      <w:pPr>
        <w:jc w:val="both"/>
        <w:rPr>
          <w:rFonts w:ascii="Times New Roman" w:hAnsi="Times New Roman"/>
          <w:b/>
        </w:rPr>
      </w:pPr>
    </w:p>
    <w:p w14:paraId="56248752" w14:textId="243FA02B" w:rsidR="00DC752A" w:rsidRPr="00B23D92" w:rsidRDefault="00146B21" w:rsidP="00DC752A">
      <w:pPr>
        <w:jc w:val="both"/>
        <w:rPr>
          <w:rFonts w:ascii="Times New Roman" w:hAnsi="Times New Roman"/>
          <w:b/>
          <w:color w:val="538135"/>
        </w:rPr>
      </w:pPr>
      <w:r w:rsidRPr="00B23D92">
        <w:rPr>
          <w:rFonts w:ascii="Times New Roman" w:hAnsi="Times New Roman"/>
          <w:b/>
        </w:rPr>
        <w:t>X</w:t>
      </w:r>
      <w:r w:rsidR="00DC752A" w:rsidRPr="00B23D92">
        <w:rPr>
          <w:rFonts w:ascii="Times New Roman" w:hAnsi="Times New Roman"/>
          <w:b/>
        </w:rPr>
        <w:t>. RJEŠENJE O KOMUNALNOJ NAKNADI</w:t>
      </w:r>
    </w:p>
    <w:p w14:paraId="52682BC8" w14:textId="77777777" w:rsidR="00DC752A" w:rsidRDefault="00DC752A" w:rsidP="00DC752A">
      <w:pPr>
        <w:jc w:val="both"/>
        <w:rPr>
          <w:rFonts w:cs="Arial"/>
          <w:color w:val="538135"/>
          <w:sz w:val="22"/>
          <w:szCs w:val="20"/>
        </w:rPr>
      </w:pPr>
    </w:p>
    <w:p w14:paraId="01646D14" w14:textId="289CF1F3" w:rsidR="00DC752A" w:rsidRPr="00434396" w:rsidRDefault="00DC752A" w:rsidP="00DC752A">
      <w:pPr>
        <w:jc w:val="center"/>
        <w:rPr>
          <w:rFonts w:ascii="Times New Roman" w:hAnsi="Times New Roman"/>
        </w:rPr>
      </w:pPr>
      <w:r w:rsidRPr="00434396">
        <w:rPr>
          <w:rFonts w:ascii="Times New Roman" w:hAnsi="Times New Roman"/>
        </w:rPr>
        <w:t>Članak 1</w:t>
      </w:r>
      <w:r w:rsidR="001810D1">
        <w:rPr>
          <w:rFonts w:ascii="Times New Roman" w:hAnsi="Times New Roman"/>
        </w:rPr>
        <w:t>6</w:t>
      </w:r>
      <w:r w:rsidRPr="00434396">
        <w:rPr>
          <w:rFonts w:ascii="Times New Roman" w:hAnsi="Times New Roman"/>
        </w:rPr>
        <w:t>.</w:t>
      </w:r>
    </w:p>
    <w:p w14:paraId="04B94E71" w14:textId="77777777" w:rsidR="00DC752A" w:rsidRPr="00434396" w:rsidRDefault="00DC752A" w:rsidP="00DC752A">
      <w:pPr>
        <w:jc w:val="both"/>
        <w:rPr>
          <w:rFonts w:ascii="Times New Roman" w:hAnsi="Times New Roman"/>
          <w:b/>
        </w:rPr>
      </w:pPr>
      <w:r w:rsidRPr="00434396">
        <w:rPr>
          <w:rFonts w:ascii="Times New Roman" w:hAnsi="Times New Roman"/>
          <w:b/>
        </w:rPr>
        <w:t> </w:t>
      </w:r>
    </w:p>
    <w:p w14:paraId="5403050A" w14:textId="702A3AB7" w:rsidR="00DC752A" w:rsidRPr="00434396" w:rsidRDefault="00DC752A" w:rsidP="00DC752A">
      <w:pPr>
        <w:ind w:firstLine="708"/>
        <w:jc w:val="both"/>
        <w:rPr>
          <w:rFonts w:ascii="Times New Roman" w:hAnsi="Times New Roman"/>
          <w:color w:val="538135"/>
        </w:rPr>
      </w:pPr>
      <w:r w:rsidRPr="00434396">
        <w:rPr>
          <w:rFonts w:ascii="Times New Roman" w:hAnsi="Times New Roman"/>
        </w:rPr>
        <w:t>Rješenj</w:t>
      </w:r>
      <w:r w:rsidR="00434396">
        <w:rPr>
          <w:rFonts w:ascii="Times New Roman" w:hAnsi="Times New Roman"/>
        </w:rPr>
        <w:t>e o komunalnoj naknadi donosi Jedinstveni upravni odjel Općine Antunovac</w:t>
      </w:r>
      <w:r w:rsidRPr="00434396">
        <w:rPr>
          <w:rFonts w:ascii="Times New Roman" w:hAnsi="Times New Roman"/>
          <w:color w:val="538135"/>
        </w:rPr>
        <w:t xml:space="preserve"> </w:t>
      </w:r>
      <w:r w:rsidRPr="00434396">
        <w:rPr>
          <w:rFonts w:ascii="Times New Roman" w:hAnsi="Times New Roman"/>
        </w:rPr>
        <w:t>sukladno ovoj Odluci i Odluci o vrijednosti boda komunalne naknade u postupku pokrenutom po službenoj dužnosti.</w:t>
      </w:r>
    </w:p>
    <w:p w14:paraId="10ADE37B" w14:textId="044F659C" w:rsidR="00DC752A" w:rsidRPr="001810D1" w:rsidRDefault="00DC752A" w:rsidP="00DC752A">
      <w:pPr>
        <w:jc w:val="both"/>
        <w:rPr>
          <w:rFonts w:ascii="Times New Roman" w:hAnsi="Times New Roman"/>
        </w:rPr>
      </w:pPr>
      <w:r w:rsidRPr="00434396">
        <w:rPr>
          <w:rFonts w:ascii="Times New Roman" w:hAnsi="Times New Roman"/>
        </w:rPr>
        <w:t> </w:t>
      </w:r>
      <w:r w:rsidRPr="00434396">
        <w:rPr>
          <w:rFonts w:ascii="Times New Roman" w:hAnsi="Times New Roman"/>
        </w:rPr>
        <w:tab/>
        <w:t xml:space="preserve"> </w:t>
      </w:r>
    </w:p>
    <w:p w14:paraId="1DAD6216" w14:textId="77777777" w:rsidR="00E75DD9" w:rsidRDefault="00DC752A" w:rsidP="00DC752A">
      <w:pPr>
        <w:jc w:val="both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  </w:t>
      </w:r>
    </w:p>
    <w:p w14:paraId="6D4946D5" w14:textId="30D605E8" w:rsidR="00DC752A" w:rsidRPr="001810D1" w:rsidRDefault="00DC752A" w:rsidP="00DC752A">
      <w:pPr>
        <w:jc w:val="both"/>
        <w:rPr>
          <w:rFonts w:cs="Arial"/>
          <w:sz w:val="22"/>
          <w:szCs w:val="20"/>
        </w:rPr>
      </w:pPr>
      <w:r w:rsidRPr="00B23D92">
        <w:rPr>
          <w:rFonts w:ascii="Times New Roman" w:hAnsi="Times New Roman"/>
          <w:b/>
        </w:rPr>
        <w:t>X</w:t>
      </w:r>
      <w:r w:rsidR="00E75DD9">
        <w:rPr>
          <w:rFonts w:ascii="Times New Roman" w:hAnsi="Times New Roman"/>
          <w:b/>
        </w:rPr>
        <w:t>I</w:t>
      </w:r>
      <w:r w:rsidRPr="00B23D92">
        <w:rPr>
          <w:rFonts w:ascii="Times New Roman" w:hAnsi="Times New Roman"/>
          <w:b/>
        </w:rPr>
        <w:t>.</w:t>
      </w:r>
      <w:r w:rsidR="00434396" w:rsidRPr="00B23D92">
        <w:rPr>
          <w:rFonts w:ascii="Times New Roman" w:hAnsi="Times New Roman"/>
          <w:b/>
        </w:rPr>
        <w:t xml:space="preserve"> </w:t>
      </w:r>
      <w:r w:rsidRPr="00B23D92">
        <w:rPr>
          <w:rFonts w:ascii="Times New Roman" w:hAnsi="Times New Roman"/>
          <w:b/>
        </w:rPr>
        <w:t>ZAVRŠNE ODREDBE</w:t>
      </w:r>
      <w:r>
        <w:rPr>
          <w:rFonts w:cs="Arial"/>
          <w:sz w:val="22"/>
          <w:szCs w:val="20"/>
        </w:rPr>
        <w:t> </w:t>
      </w:r>
    </w:p>
    <w:p w14:paraId="06FE1DDC" w14:textId="77777777" w:rsidR="00D03712" w:rsidRDefault="00D03712" w:rsidP="00D03712">
      <w:pPr>
        <w:jc w:val="center"/>
        <w:rPr>
          <w:rFonts w:ascii="Times New Roman" w:hAnsi="Times New Roman"/>
        </w:rPr>
      </w:pPr>
    </w:p>
    <w:p w14:paraId="61211DA9" w14:textId="3AC55CD1" w:rsidR="00DC752A" w:rsidRPr="00D03712" w:rsidRDefault="001810D1" w:rsidP="00D037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17</w:t>
      </w:r>
      <w:r w:rsidR="00DC752A" w:rsidRPr="00434396">
        <w:rPr>
          <w:rFonts w:ascii="Times New Roman" w:hAnsi="Times New Roman"/>
        </w:rPr>
        <w:t>.</w:t>
      </w:r>
    </w:p>
    <w:p w14:paraId="4319A537" w14:textId="77777777" w:rsidR="00DC752A" w:rsidRPr="00434396" w:rsidRDefault="00DC752A" w:rsidP="00DC752A">
      <w:pPr>
        <w:jc w:val="both"/>
        <w:rPr>
          <w:rFonts w:ascii="Times New Roman" w:hAnsi="Times New Roman"/>
        </w:rPr>
      </w:pPr>
      <w:r w:rsidRPr="00434396">
        <w:rPr>
          <w:rFonts w:ascii="Times New Roman" w:hAnsi="Times New Roman"/>
        </w:rPr>
        <w:t> </w:t>
      </w:r>
    </w:p>
    <w:p w14:paraId="49E40CDE" w14:textId="0747E3DB" w:rsidR="00DC752A" w:rsidRPr="00434396" w:rsidRDefault="00306A3F" w:rsidP="00921ED8">
      <w:pPr>
        <w:jc w:val="both"/>
        <w:rPr>
          <w:rFonts w:ascii="Times New Roman" w:hAnsi="Times New Roman"/>
        </w:rPr>
      </w:pPr>
      <w:r w:rsidRPr="00434396">
        <w:rPr>
          <w:rFonts w:ascii="Times New Roman" w:hAnsi="Times New Roman"/>
        </w:rPr>
        <w:tab/>
        <w:t xml:space="preserve">Danom stupanja na snagu prestaje važiti Odluka o </w:t>
      </w:r>
      <w:r w:rsidR="00146698" w:rsidRPr="00434396">
        <w:rPr>
          <w:rFonts w:ascii="Times New Roman" w:hAnsi="Times New Roman"/>
        </w:rPr>
        <w:t>komunalnoj naknadi</w:t>
      </w:r>
      <w:r w:rsidR="00434396">
        <w:rPr>
          <w:rFonts w:ascii="Times New Roman" w:hAnsi="Times New Roman"/>
        </w:rPr>
        <w:t xml:space="preserve"> Općine Antunovac</w:t>
      </w:r>
      <w:r w:rsidR="00D03712">
        <w:rPr>
          <w:rFonts w:ascii="Times New Roman" w:hAnsi="Times New Roman"/>
        </w:rPr>
        <w:t xml:space="preserve"> </w:t>
      </w:r>
      <w:r w:rsidR="00434396">
        <w:rPr>
          <w:rFonts w:ascii="Times New Roman" w:hAnsi="Times New Roman"/>
        </w:rPr>
        <w:t>(„Službeni</w:t>
      </w:r>
      <w:r w:rsidR="00D03712">
        <w:rPr>
          <w:rFonts w:ascii="Times New Roman" w:hAnsi="Times New Roman"/>
        </w:rPr>
        <w:t xml:space="preserve"> glasnik Općine Antunovac“ broj 5/01, 4/05, 5/05, 1/08</w:t>
      </w:r>
      <w:r w:rsidR="002044C3">
        <w:rPr>
          <w:rFonts w:ascii="Times New Roman" w:hAnsi="Times New Roman"/>
        </w:rPr>
        <w:t xml:space="preserve">, 4/09, 5/09 </w:t>
      </w:r>
      <w:r w:rsidR="00D03712">
        <w:rPr>
          <w:rFonts w:ascii="Times New Roman" w:hAnsi="Times New Roman"/>
        </w:rPr>
        <w:t xml:space="preserve">i 12/11. </w:t>
      </w:r>
      <w:r w:rsidR="00146698" w:rsidRPr="00434396">
        <w:rPr>
          <w:rFonts w:ascii="Times New Roman" w:hAnsi="Times New Roman"/>
        </w:rPr>
        <w:t>).</w:t>
      </w:r>
    </w:p>
    <w:p w14:paraId="50EAF482" w14:textId="60B2F23F" w:rsidR="00146698" w:rsidRDefault="00146698" w:rsidP="00DC752A">
      <w:pPr>
        <w:rPr>
          <w:rFonts w:cs="Arial"/>
          <w:sz w:val="22"/>
          <w:szCs w:val="22"/>
        </w:rPr>
      </w:pPr>
    </w:p>
    <w:p w14:paraId="4C043E9E" w14:textId="4EF6DD8D" w:rsidR="00146698" w:rsidRDefault="001810D1" w:rsidP="0014669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18</w:t>
      </w:r>
      <w:r w:rsidR="00146698" w:rsidRPr="00434396">
        <w:rPr>
          <w:rFonts w:ascii="Times New Roman" w:hAnsi="Times New Roman"/>
        </w:rPr>
        <w:t>.</w:t>
      </w:r>
    </w:p>
    <w:p w14:paraId="0F3371B4" w14:textId="439DC88D" w:rsidR="00146698" w:rsidRPr="00434396" w:rsidRDefault="00146698" w:rsidP="00DC752A">
      <w:pPr>
        <w:rPr>
          <w:rFonts w:ascii="Times New Roman" w:hAnsi="Times New Roman"/>
        </w:rPr>
      </w:pPr>
    </w:p>
    <w:p w14:paraId="1723B1FA" w14:textId="4F76DDCD" w:rsidR="00146698" w:rsidRPr="00434396" w:rsidRDefault="00146698" w:rsidP="00146698">
      <w:pPr>
        <w:jc w:val="both"/>
        <w:rPr>
          <w:rFonts w:ascii="Times New Roman" w:hAnsi="Times New Roman"/>
        </w:rPr>
      </w:pPr>
      <w:r w:rsidRPr="00434396">
        <w:rPr>
          <w:rFonts w:ascii="Times New Roman" w:hAnsi="Times New Roman"/>
        </w:rPr>
        <w:tab/>
        <w:t xml:space="preserve">Ova Odluka stupa na snagu osmog dana od dana objave u </w:t>
      </w:r>
      <w:r w:rsidR="00434396">
        <w:rPr>
          <w:rFonts w:ascii="Times New Roman" w:hAnsi="Times New Roman"/>
        </w:rPr>
        <w:t>„</w:t>
      </w:r>
      <w:r w:rsidRPr="00434396">
        <w:rPr>
          <w:rFonts w:ascii="Times New Roman" w:hAnsi="Times New Roman"/>
        </w:rPr>
        <w:t>S</w:t>
      </w:r>
      <w:r w:rsidR="00434396">
        <w:rPr>
          <w:rFonts w:ascii="Times New Roman" w:hAnsi="Times New Roman"/>
        </w:rPr>
        <w:t>lužbenom glasniku Općine Antunovac“.</w:t>
      </w:r>
    </w:p>
    <w:p w14:paraId="66C20162" w14:textId="02F00DEC" w:rsidR="00E75DD9" w:rsidRDefault="00E75DD9" w:rsidP="00DC752A">
      <w:pPr>
        <w:rPr>
          <w:rFonts w:cs="Arial"/>
          <w:sz w:val="22"/>
          <w:szCs w:val="22"/>
        </w:rPr>
      </w:pPr>
    </w:p>
    <w:p w14:paraId="4E52CE8E" w14:textId="77777777" w:rsidR="009B13DA" w:rsidRDefault="009B13DA" w:rsidP="00DC752A">
      <w:pPr>
        <w:rPr>
          <w:rFonts w:cs="Arial"/>
          <w:sz w:val="22"/>
          <w:szCs w:val="22"/>
        </w:rPr>
      </w:pPr>
    </w:p>
    <w:p w14:paraId="2E0A72D2" w14:textId="018DFA23" w:rsidR="00146698" w:rsidRPr="00434396" w:rsidRDefault="00DC0179" w:rsidP="00DC752A">
      <w:pPr>
        <w:rPr>
          <w:rFonts w:ascii="Times New Roman" w:hAnsi="Times New Roman"/>
        </w:rPr>
      </w:pPr>
      <w:r>
        <w:rPr>
          <w:rFonts w:ascii="Times New Roman" w:hAnsi="Times New Roman"/>
        </w:rPr>
        <w:t>KLASA: 363-02/18-01/05</w:t>
      </w:r>
    </w:p>
    <w:p w14:paraId="72A0C0A5" w14:textId="528566C7" w:rsidR="00A64EBE" w:rsidRPr="00434396" w:rsidRDefault="00434396" w:rsidP="00DC752A">
      <w:pPr>
        <w:rPr>
          <w:rFonts w:ascii="Times New Roman" w:hAnsi="Times New Roman"/>
        </w:rPr>
      </w:pPr>
      <w:r>
        <w:rPr>
          <w:rFonts w:ascii="Times New Roman" w:hAnsi="Times New Roman"/>
        </w:rPr>
        <w:t>URBROJ:</w:t>
      </w:r>
      <w:r w:rsidR="009B13DA">
        <w:rPr>
          <w:rFonts w:ascii="Times New Roman" w:hAnsi="Times New Roman"/>
        </w:rPr>
        <w:t xml:space="preserve"> 2158/02-01-18-3</w:t>
      </w:r>
    </w:p>
    <w:p w14:paraId="23B5F7BB" w14:textId="6E133FF1" w:rsidR="00A64EBE" w:rsidRPr="00434396" w:rsidRDefault="00434396" w:rsidP="00DC752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Antunovcu, </w:t>
      </w:r>
      <w:r w:rsidR="009B13DA">
        <w:rPr>
          <w:rFonts w:ascii="Times New Roman" w:hAnsi="Times New Roman"/>
        </w:rPr>
        <w:t>29</w:t>
      </w:r>
      <w:r w:rsidR="00DC0179">
        <w:rPr>
          <w:rFonts w:ascii="Times New Roman" w:hAnsi="Times New Roman"/>
        </w:rPr>
        <w:t>. studenoga 2018. godine</w:t>
      </w:r>
    </w:p>
    <w:p w14:paraId="2EE427D2" w14:textId="77777777" w:rsidR="009B13DA" w:rsidRPr="00573AE6" w:rsidRDefault="00434396" w:rsidP="009B13DA">
      <w:pPr>
        <w:ind w:left="4248"/>
        <w:jc w:val="center"/>
        <w:rPr>
          <w:rFonts w:ascii="Times New Roman" w:hAnsi="Times New Roman"/>
        </w:rPr>
      </w:pPr>
      <w:r>
        <w:rPr>
          <w:rFonts w:cs="Arial"/>
        </w:rPr>
        <w:t xml:space="preserve">                                                                                </w:t>
      </w:r>
      <w:r w:rsidR="002044C3">
        <w:rPr>
          <w:rFonts w:cs="Arial"/>
        </w:rPr>
        <w:t xml:space="preserve">       </w:t>
      </w:r>
      <w:r w:rsidR="009B13DA" w:rsidRPr="00573AE6">
        <w:rPr>
          <w:rFonts w:ascii="Times New Roman" w:hAnsi="Times New Roman"/>
        </w:rPr>
        <w:t>Predsjednik Op</w:t>
      </w:r>
      <w:r w:rsidR="009B13DA" w:rsidRPr="00573AE6">
        <w:rPr>
          <w:rFonts w:ascii="Times New Roman" w:hAnsi="Times New Roman" w:hint="eastAsia"/>
        </w:rPr>
        <w:t>ć</w:t>
      </w:r>
      <w:r w:rsidR="009B13DA" w:rsidRPr="00573AE6">
        <w:rPr>
          <w:rFonts w:ascii="Times New Roman" w:hAnsi="Times New Roman"/>
        </w:rPr>
        <w:t>inskog vije</w:t>
      </w:r>
      <w:r w:rsidR="009B13DA" w:rsidRPr="00573AE6">
        <w:rPr>
          <w:rFonts w:ascii="Times New Roman" w:hAnsi="Times New Roman" w:hint="eastAsia"/>
        </w:rPr>
        <w:t>ć</w:t>
      </w:r>
      <w:r w:rsidR="009B13DA" w:rsidRPr="00573AE6">
        <w:rPr>
          <w:rFonts w:ascii="Times New Roman" w:hAnsi="Times New Roman"/>
        </w:rPr>
        <w:t>a</w:t>
      </w:r>
    </w:p>
    <w:p w14:paraId="01D88244" w14:textId="77777777" w:rsidR="009B13DA" w:rsidRDefault="009B13DA" w:rsidP="009B13DA">
      <w:pPr>
        <w:ind w:left="4248"/>
        <w:jc w:val="center"/>
      </w:pPr>
      <w:r w:rsidRPr="00573AE6">
        <w:rPr>
          <w:rFonts w:ascii="Times New Roman" w:hAnsi="Times New Roman"/>
        </w:rPr>
        <w:t>Zlatko Matijevi</w:t>
      </w:r>
      <w:r w:rsidRPr="00573AE6">
        <w:rPr>
          <w:rFonts w:ascii="Times New Roman" w:hAnsi="Times New Roman" w:hint="eastAsia"/>
        </w:rPr>
        <w:t>ć</w:t>
      </w:r>
    </w:p>
    <w:p w14:paraId="48A80A09" w14:textId="11E8E69F" w:rsidR="00146646" w:rsidRDefault="00146646" w:rsidP="009B13DA"/>
    <w:sectPr w:rsidR="001466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6239" w14:textId="77777777" w:rsidR="00A36467" w:rsidRDefault="00A36467" w:rsidP="00A64EBE">
      <w:r>
        <w:separator/>
      </w:r>
    </w:p>
  </w:endnote>
  <w:endnote w:type="continuationSeparator" w:id="0">
    <w:p w14:paraId="30F7C1C7" w14:textId="77777777" w:rsidR="00A36467" w:rsidRDefault="00A36467" w:rsidP="00A6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DA7C" w14:textId="77777777" w:rsidR="00A64EBE" w:rsidRDefault="00A64E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3A5E3" w14:textId="77777777" w:rsidR="00A36467" w:rsidRDefault="00A36467" w:rsidP="00A64EBE">
      <w:r>
        <w:separator/>
      </w:r>
    </w:p>
  </w:footnote>
  <w:footnote w:type="continuationSeparator" w:id="0">
    <w:p w14:paraId="7A9DEBD7" w14:textId="77777777" w:rsidR="00A36467" w:rsidRDefault="00A36467" w:rsidP="00A64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D27"/>
    <w:multiLevelType w:val="hybridMultilevel"/>
    <w:tmpl w:val="605C177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DEA"/>
    <w:multiLevelType w:val="hybridMultilevel"/>
    <w:tmpl w:val="C756D0D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AEB"/>
    <w:multiLevelType w:val="hybridMultilevel"/>
    <w:tmpl w:val="1090E06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6DB1"/>
    <w:multiLevelType w:val="hybridMultilevel"/>
    <w:tmpl w:val="3E5260C6"/>
    <w:lvl w:ilvl="0" w:tplc="6DB4EF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7F5048"/>
    <w:multiLevelType w:val="hybridMultilevel"/>
    <w:tmpl w:val="3A8EDCA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F1775"/>
    <w:multiLevelType w:val="hybridMultilevel"/>
    <w:tmpl w:val="9C1AFF08"/>
    <w:lvl w:ilvl="0" w:tplc="512A396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AA3738"/>
    <w:multiLevelType w:val="hybridMultilevel"/>
    <w:tmpl w:val="7EA4DC20"/>
    <w:lvl w:ilvl="0" w:tplc="1A8000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9352FD"/>
    <w:multiLevelType w:val="hybridMultilevel"/>
    <w:tmpl w:val="3A9CEC68"/>
    <w:lvl w:ilvl="0" w:tplc="55E82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A205AF"/>
    <w:multiLevelType w:val="hybridMultilevel"/>
    <w:tmpl w:val="51B88568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A4119C"/>
    <w:multiLevelType w:val="hybridMultilevel"/>
    <w:tmpl w:val="7CECCB1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D1BCD"/>
    <w:multiLevelType w:val="hybridMultilevel"/>
    <w:tmpl w:val="5A64343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15351"/>
    <w:multiLevelType w:val="hybridMultilevel"/>
    <w:tmpl w:val="0CC2C6A6"/>
    <w:lvl w:ilvl="0" w:tplc="4194367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837A49"/>
    <w:multiLevelType w:val="hybridMultilevel"/>
    <w:tmpl w:val="CC14B116"/>
    <w:lvl w:ilvl="0" w:tplc="7506F6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8400DE"/>
    <w:multiLevelType w:val="hybridMultilevel"/>
    <w:tmpl w:val="CD42F738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7F1B"/>
    <w:multiLevelType w:val="hybridMultilevel"/>
    <w:tmpl w:val="07A24DA8"/>
    <w:lvl w:ilvl="0" w:tplc="C15A21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723545"/>
    <w:multiLevelType w:val="hybridMultilevel"/>
    <w:tmpl w:val="4DF04D98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57B3B"/>
    <w:multiLevelType w:val="hybridMultilevel"/>
    <w:tmpl w:val="6A2A6B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848D7"/>
    <w:multiLevelType w:val="hybridMultilevel"/>
    <w:tmpl w:val="FDB6D590"/>
    <w:lvl w:ilvl="0" w:tplc="9B74461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FD1B38"/>
    <w:multiLevelType w:val="hybridMultilevel"/>
    <w:tmpl w:val="B9F2FEFA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73C8C"/>
    <w:multiLevelType w:val="hybridMultilevel"/>
    <w:tmpl w:val="1924FE6A"/>
    <w:lvl w:ilvl="0" w:tplc="33442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19"/>
  </w:num>
  <w:num w:numId="5">
    <w:abstractNumId w:val="11"/>
  </w:num>
  <w:num w:numId="6">
    <w:abstractNumId w:val="13"/>
  </w:num>
  <w:num w:numId="7">
    <w:abstractNumId w:val="8"/>
  </w:num>
  <w:num w:numId="8">
    <w:abstractNumId w:val="5"/>
  </w:num>
  <w:num w:numId="9">
    <w:abstractNumId w:val="21"/>
  </w:num>
  <w:num w:numId="10">
    <w:abstractNumId w:val="2"/>
  </w:num>
  <w:num w:numId="11">
    <w:abstractNumId w:val="10"/>
  </w:num>
  <w:num w:numId="12">
    <w:abstractNumId w:val="4"/>
  </w:num>
  <w:num w:numId="13">
    <w:abstractNumId w:val="15"/>
  </w:num>
  <w:num w:numId="14">
    <w:abstractNumId w:val="17"/>
  </w:num>
  <w:num w:numId="15">
    <w:abstractNumId w:val="0"/>
  </w:num>
  <w:num w:numId="16">
    <w:abstractNumId w:val="20"/>
  </w:num>
  <w:num w:numId="17">
    <w:abstractNumId w:val="1"/>
  </w:num>
  <w:num w:numId="18">
    <w:abstractNumId w:val="12"/>
  </w:num>
  <w:num w:numId="19">
    <w:abstractNumId w:val="6"/>
  </w:num>
  <w:num w:numId="20">
    <w:abstractNumId w:val="18"/>
  </w:num>
  <w:num w:numId="21">
    <w:abstractNumId w:val="3"/>
  </w:num>
  <w:num w:numId="22">
    <w:abstractNumId w:val="16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D5"/>
    <w:rsid w:val="00034906"/>
    <w:rsid w:val="0005117D"/>
    <w:rsid w:val="00056B58"/>
    <w:rsid w:val="00072A99"/>
    <w:rsid w:val="00086868"/>
    <w:rsid w:val="000B14C8"/>
    <w:rsid w:val="000C78CB"/>
    <w:rsid w:val="000D1FC8"/>
    <w:rsid w:val="000D1FDA"/>
    <w:rsid w:val="000D2CC9"/>
    <w:rsid w:val="000E3A4A"/>
    <w:rsid w:val="000E7CAE"/>
    <w:rsid w:val="00146646"/>
    <w:rsid w:val="00146698"/>
    <w:rsid w:val="00146B21"/>
    <w:rsid w:val="001810D1"/>
    <w:rsid w:val="002044C3"/>
    <w:rsid w:val="00231F5B"/>
    <w:rsid w:val="002825B0"/>
    <w:rsid w:val="002D1B24"/>
    <w:rsid w:val="002D6BFC"/>
    <w:rsid w:val="00306A3F"/>
    <w:rsid w:val="0034458F"/>
    <w:rsid w:val="0038523F"/>
    <w:rsid w:val="003876F7"/>
    <w:rsid w:val="0039484C"/>
    <w:rsid w:val="003F714D"/>
    <w:rsid w:val="00400C0B"/>
    <w:rsid w:val="00434396"/>
    <w:rsid w:val="00457F2A"/>
    <w:rsid w:val="004655DF"/>
    <w:rsid w:val="00472E68"/>
    <w:rsid w:val="00496370"/>
    <w:rsid w:val="004F4EBB"/>
    <w:rsid w:val="005020B7"/>
    <w:rsid w:val="00545CD2"/>
    <w:rsid w:val="005F0358"/>
    <w:rsid w:val="00602DC3"/>
    <w:rsid w:val="006A79F7"/>
    <w:rsid w:val="006B1456"/>
    <w:rsid w:val="006C153C"/>
    <w:rsid w:val="00706A14"/>
    <w:rsid w:val="0079117D"/>
    <w:rsid w:val="00862F85"/>
    <w:rsid w:val="00881C81"/>
    <w:rsid w:val="00885D70"/>
    <w:rsid w:val="00906414"/>
    <w:rsid w:val="00921ED8"/>
    <w:rsid w:val="009419D5"/>
    <w:rsid w:val="009A3096"/>
    <w:rsid w:val="009B13DA"/>
    <w:rsid w:val="009E3936"/>
    <w:rsid w:val="009E672F"/>
    <w:rsid w:val="009F0929"/>
    <w:rsid w:val="009F0B3A"/>
    <w:rsid w:val="00A36467"/>
    <w:rsid w:val="00A64EBE"/>
    <w:rsid w:val="00AA3238"/>
    <w:rsid w:val="00AC76F6"/>
    <w:rsid w:val="00AD15BD"/>
    <w:rsid w:val="00AD2BEF"/>
    <w:rsid w:val="00B06BEC"/>
    <w:rsid w:val="00B23D92"/>
    <w:rsid w:val="00B84A3F"/>
    <w:rsid w:val="00C07BA3"/>
    <w:rsid w:val="00C17F8E"/>
    <w:rsid w:val="00C313B5"/>
    <w:rsid w:val="00C73CB4"/>
    <w:rsid w:val="00D03712"/>
    <w:rsid w:val="00DA4C28"/>
    <w:rsid w:val="00DC0179"/>
    <w:rsid w:val="00DC6FD3"/>
    <w:rsid w:val="00DC752A"/>
    <w:rsid w:val="00DD61AD"/>
    <w:rsid w:val="00DF1261"/>
    <w:rsid w:val="00E231BC"/>
    <w:rsid w:val="00E60A08"/>
    <w:rsid w:val="00E75DD9"/>
    <w:rsid w:val="00EF32DE"/>
    <w:rsid w:val="00F376CF"/>
    <w:rsid w:val="00F667A6"/>
    <w:rsid w:val="00F727C1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4751"/>
  <w15:chartTrackingRefBased/>
  <w15:docId w15:val="{1D48B7B4-CB44-4593-AD07-70CE700F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2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C752A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752A"/>
    <w:rPr>
      <w:rFonts w:ascii="Arial" w:eastAsia="Times New Roman" w:hAnsi="Arial" w:cs="Times New Roman"/>
      <w:b/>
      <w:bCs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752A"/>
    <w:pPr>
      <w:jc w:val="both"/>
    </w:pPr>
    <w:rPr>
      <w:rFonts w:ascii="Times New Roman" w:hAnsi="Times New Roman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DC752A"/>
    <w:rPr>
      <w:rFonts w:ascii="Times New Roman" w:eastAsia="Times New Roman" w:hAnsi="Times New Roman" w:cs="Times New Roman"/>
      <w:szCs w:val="20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DC75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C752A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Default">
    <w:name w:val="Default"/>
    <w:rsid w:val="00DC75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825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64E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4EBE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4E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4EBE"/>
    <w:rPr>
      <w:rFonts w:ascii="Arial" w:eastAsia="Times New Roman" w:hAnsi="Arial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0349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67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7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A59A-9AE7-4D62-9CFE-B522B964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DragicaKemeter</dc:creator>
  <cp:keywords/>
  <dc:description/>
  <cp:lastModifiedBy>Tea Tomšić</cp:lastModifiedBy>
  <cp:revision>3</cp:revision>
  <cp:lastPrinted>2018-11-29T15:27:00Z</cp:lastPrinted>
  <dcterms:created xsi:type="dcterms:W3CDTF">2018-11-29T15:27:00Z</dcterms:created>
  <dcterms:modified xsi:type="dcterms:W3CDTF">2020-05-12T12:57:00Z</dcterms:modified>
</cp:coreProperties>
</file>