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30748974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Popis subjekata s kojima je naručitelj u sukobu interesa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otvorenom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postupku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male vrijednosti Rekonstrukcija Crkvene ulice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Ivanovcu</w:t>
      </w:r>
      <w:proofErr w:type="spellEnd"/>
    </w:p>
    <w:p w:rsidR="000A3565" w:rsidRPr="00D652FF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odredbi članka 80. Zakona o javnoj nabavi („Narodne novine“ broj 120/16), objavljuje se popis subjekata s kojima je Općina Antunovac, Braće Radića 4, 31216 Antunovac, kao naručitelj u sukobu interesa te ne smije sklapati ugovore:</w:t>
      </w:r>
    </w:p>
    <w:p w:rsidR="000A3565" w:rsidRPr="00D652FF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8D01ED" w:rsidP="000A3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AGRO</w:t>
      </w:r>
      <w:bookmarkStart w:id="0" w:name="_GoBack"/>
      <w:bookmarkEnd w:id="0"/>
      <w:r w:rsidR="00334D01">
        <w:rPr>
          <w:rFonts w:ascii="Times New Roman" w:eastAsia="Times New Roman" w:hAnsi="Times New Roman" w:cs="Times New Roman"/>
          <w:sz w:val="24"/>
          <w:szCs w:val="24"/>
          <w:lang w:eastAsia="hr-HR"/>
        </w:rPr>
        <w:t>KONZALTING, obrt</w:t>
      </w:r>
      <w:r w:rsidR="00F15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F15979">
        <w:rPr>
          <w:rFonts w:ascii="Times New Roman" w:eastAsia="Times New Roman" w:hAnsi="Times New Roman" w:cs="Times New Roman"/>
          <w:sz w:val="24"/>
          <w:szCs w:val="24"/>
          <w:lang w:eastAsia="hr-HR"/>
        </w:rPr>
        <w:t>vl</w:t>
      </w:r>
      <w:proofErr w:type="spellEnd"/>
      <w:r w:rsidR="00F15979">
        <w:rPr>
          <w:rFonts w:ascii="Times New Roman" w:eastAsia="Times New Roman" w:hAnsi="Times New Roman" w:cs="Times New Roman"/>
          <w:sz w:val="24"/>
          <w:szCs w:val="24"/>
          <w:lang w:eastAsia="hr-HR"/>
        </w:rPr>
        <w:t>. Roberta Hampovčan</w:t>
      </w:r>
    </w:p>
    <w:p w:rsidR="000A3565" w:rsidRPr="00D652FF" w:rsidRDefault="00F15979" w:rsidP="000A3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PVZ PUGNUS</w:t>
      </w:r>
      <w:r w:rsidR="000A3565"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zadruga branitelja</w:t>
      </w:r>
    </w:p>
    <w:p w:rsidR="000A3565" w:rsidRPr="00D652FF" w:rsidRDefault="000A3565" w:rsidP="000A3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TRŽNICA d.o.o.</w:t>
      </w:r>
    </w:p>
    <w:p w:rsidR="000A3565" w:rsidRDefault="000A3565" w:rsidP="000A3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Agencija za održivi razvoj Općine Antunovac RODA d.o.o.</w:t>
      </w:r>
    </w:p>
    <w:p w:rsidR="002F4810" w:rsidRPr="000A3565" w:rsidRDefault="000A3565" w:rsidP="000A3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RENCON d.o.o.</w:t>
      </w:r>
    </w:p>
    <w:sectPr w:rsidR="002F4810" w:rsidRPr="000A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A3565"/>
    <w:rsid w:val="002F4810"/>
    <w:rsid w:val="00334D01"/>
    <w:rsid w:val="008D01ED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C628A1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4</cp:revision>
  <dcterms:created xsi:type="dcterms:W3CDTF">2018-10-02T08:07:00Z</dcterms:created>
  <dcterms:modified xsi:type="dcterms:W3CDTF">2019-09-23T11:03:00Z</dcterms:modified>
</cp:coreProperties>
</file>