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5BA" w:rsidRPr="00D652FF" w:rsidRDefault="00ED65BA" w:rsidP="00ED65B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</w:t>
      </w:r>
      <w:r w:rsidRPr="00D652FF">
        <w:rPr>
          <w:rFonts w:ascii="Times New Roman" w:eastAsia="Times New Roman" w:hAnsi="Times New Roman" w:cs="Times New Roman"/>
          <w:noProof/>
          <w:sz w:val="20"/>
          <w:szCs w:val="20"/>
          <w:lang w:eastAsia="hr-HR"/>
        </w:rPr>
        <w:drawing>
          <wp:inline distT="0" distB="0" distL="0" distR="0" wp14:anchorId="0AA68210" wp14:editId="30D852D7">
            <wp:extent cx="723900" cy="90487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hovn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                                                                                </w:t>
      </w: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object w:dxaOrig="2227" w:dyaOrig="2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pt" o:ole="">
            <v:imagedata r:id="rId6" o:title="" gain="72818f"/>
          </v:shape>
          <o:OLEObject Type="Embed" ProgID="CorelDRAW.Graphic.9" ShapeID="_x0000_i1025" DrawAspect="Content" ObjectID="_1629870480" r:id="rId7"/>
        </w:object>
      </w:r>
    </w:p>
    <w:p w:rsidR="00ED65BA" w:rsidRPr="00D652FF" w:rsidRDefault="00ED65BA" w:rsidP="00ED65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REPUBLIKA HRVATSKA                                       OPĆINA ANTUNOVAC</w:t>
      </w:r>
    </w:p>
    <w:p w:rsidR="00ED65BA" w:rsidRPr="00D652FF" w:rsidRDefault="00ED65BA" w:rsidP="00ED65B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OSJEČKO-BARANJSKA ŽUPANIJA                       JEDINSTVENI UPRAVNI ODJEL</w:t>
      </w:r>
    </w:p>
    <w:p w:rsidR="00ED65BA" w:rsidRPr="00D652FF" w:rsidRDefault="00ED65BA" w:rsidP="00E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D65BA" w:rsidRPr="00D652FF" w:rsidRDefault="00ED65BA" w:rsidP="00E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D65BA" w:rsidRPr="00D652FF" w:rsidRDefault="00ED65BA" w:rsidP="00ED65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D65BA" w:rsidRPr="00D652FF" w:rsidRDefault="00ED65BA" w:rsidP="00ED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PREDMET: Popis subjekata s kojima je naručitelj u sukobu interesa 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otvorenom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 postupku </w:t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nabave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Izgradnja poduzetničkog inkubatora i akceleratora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        Antunovac             </w:t>
      </w:r>
    </w:p>
    <w:p w:rsidR="00ED65BA" w:rsidRDefault="00ED65BA" w:rsidP="00ED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5BA" w:rsidRPr="00D652FF" w:rsidRDefault="00ED65BA" w:rsidP="00ED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5BA" w:rsidRPr="00D652FF" w:rsidRDefault="00ED65BA" w:rsidP="00ED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odredbi članka 80. Zakona o javnoj nabavi („Narodne novine“ broj 120/16), objavljuje se popis subjekata s kojima je Općina Antunovac, Braće Radića 4, 31216 Antunovac, kao naručitelj u sukobu interesa te ne smije sklapati ugovore:</w:t>
      </w:r>
    </w:p>
    <w:p w:rsidR="00ED65BA" w:rsidRPr="00D652FF" w:rsidRDefault="00ED65BA" w:rsidP="00ED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ED65BA" w:rsidRPr="00D652FF" w:rsidRDefault="00A25992" w:rsidP="00ED6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AGROKONZALTING, obrt,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 Roberta Hampovčan</w:t>
      </w:r>
      <w:bookmarkStart w:id="0" w:name="_GoBack"/>
      <w:bookmarkEnd w:id="0"/>
    </w:p>
    <w:p w:rsidR="00ED65BA" w:rsidRPr="00D652FF" w:rsidRDefault="00A25992" w:rsidP="00ED6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PVZ PUGNUS</w:t>
      </w:r>
      <w:r w:rsidR="00ED65BA"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zadruga branitelja</w:t>
      </w:r>
    </w:p>
    <w:p w:rsidR="00ED65BA" w:rsidRPr="00D652FF" w:rsidRDefault="00ED65BA" w:rsidP="00ED6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TRŽNICA d.o.o.</w:t>
      </w:r>
    </w:p>
    <w:p w:rsidR="00ED65BA" w:rsidRDefault="00ED65BA" w:rsidP="00ED6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652FF">
        <w:rPr>
          <w:rFonts w:ascii="Times New Roman" w:eastAsia="Times New Roman" w:hAnsi="Times New Roman" w:cs="Times New Roman"/>
          <w:sz w:val="24"/>
          <w:szCs w:val="24"/>
          <w:lang w:eastAsia="hr-HR"/>
        </w:rPr>
        <w:t>Agencija za održivi razvoj Općine Antunovac RODA d.o.o.</w:t>
      </w:r>
    </w:p>
    <w:p w:rsidR="00ED65BA" w:rsidRDefault="00ED65BA" w:rsidP="00ED6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RESPECT-ING d.o.o.</w:t>
      </w:r>
    </w:p>
    <w:p w:rsidR="00ED65BA" w:rsidRPr="00D652FF" w:rsidRDefault="00ED65BA" w:rsidP="00ED65B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ELEKTROPLIN Antunovac d.o.o.</w:t>
      </w:r>
    </w:p>
    <w:p w:rsidR="002F4810" w:rsidRDefault="002F4810"/>
    <w:sectPr w:rsidR="002F4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F600D"/>
    <w:multiLevelType w:val="hybridMultilevel"/>
    <w:tmpl w:val="89F058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5BA"/>
    <w:rsid w:val="002F4810"/>
    <w:rsid w:val="00A25992"/>
    <w:rsid w:val="00ED6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D29125"/>
  <w15:chartTrackingRefBased/>
  <w15:docId w15:val="{11CC76FB-2B2D-4815-AABB-B31CD0B7A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5B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Ante Modrić</cp:lastModifiedBy>
  <cp:revision>2</cp:revision>
  <dcterms:created xsi:type="dcterms:W3CDTF">2018-10-02T08:04:00Z</dcterms:created>
  <dcterms:modified xsi:type="dcterms:W3CDTF">2019-09-13T07:02:00Z</dcterms:modified>
</cp:coreProperties>
</file>