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6403"/>
        <w:gridCol w:w="1527"/>
      </w:tblGrid>
      <w:tr w:rsidR="001A045B" w:rsidTr="001E1AB5">
        <w:tc>
          <w:tcPr>
            <w:tcW w:w="1951" w:type="dxa"/>
            <w:tcBorders>
              <w:top w:val="nil"/>
              <w:left w:val="nil"/>
              <w:bottom w:val="single" w:sz="4" w:space="0" w:color="auto"/>
              <w:right w:val="nil"/>
            </w:tcBorders>
            <w:hideMark/>
          </w:tcPr>
          <w:p w:rsidR="001A045B" w:rsidRDefault="001A045B" w:rsidP="001E1AB5">
            <w:pPr>
              <w:rPr>
                <w:sz w:val="96"/>
                <w:szCs w:val="96"/>
                <w:lang w:eastAsia="en-US"/>
              </w:rPr>
            </w:pPr>
            <w:r w:rsidRPr="009B4D5C">
              <w:rPr>
                <w:rFonts w:eastAsia="Calibri"/>
                <w:sz w:val="96"/>
                <w:szCs w:val="96"/>
                <w:lang w:eastAsia="en-US"/>
              </w:rPr>
              <w:object w:dxaOrig="2631" w:dyaOrig="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418189485" r:id="rId9"/>
              </w:object>
            </w:r>
          </w:p>
        </w:tc>
        <w:tc>
          <w:tcPr>
            <w:tcW w:w="6521" w:type="dxa"/>
            <w:tcBorders>
              <w:top w:val="nil"/>
              <w:left w:val="nil"/>
              <w:bottom w:val="single" w:sz="4" w:space="0" w:color="auto"/>
              <w:right w:val="nil"/>
            </w:tcBorders>
            <w:hideMark/>
          </w:tcPr>
          <w:p w:rsidR="001A045B" w:rsidRDefault="001A045B" w:rsidP="001E1AB5">
            <w:pPr>
              <w:jc w:val="center"/>
              <w:rPr>
                <w:rFonts w:eastAsia="Calibri"/>
                <w:b/>
                <w:sz w:val="72"/>
                <w:szCs w:val="72"/>
                <w:lang w:eastAsia="en-US"/>
              </w:rPr>
            </w:pPr>
            <w:r>
              <w:rPr>
                <w:b/>
                <w:sz w:val="72"/>
                <w:szCs w:val="72"/>
              </w:rPr>
              <w:t>Službeni glasnik</w:t>
            </w:r>
          </w:p>
          <w:p w:rsidR="001A045B" w:rsidRDefault="001A045B" w:rsidP="001E1AB5">
            <w:pPr>
              <w:jc w:val="center"/>
              <w:rPr>
                <w:sz w:val="72"/>
                <w:szCs w:val="72"/>
                <w:lang w:eastAsia="en-US"/>
              </w:rPr>
            </w:pPr>
            <w:r>
              <w:rPr>
                <w:b/>
                <w:sz w:val="72"/>
                <w:szCs w:val="72"/>
              </w:rPr>
              <w:t>Općine Antunovac</w:t>
            </w:r>
          </w:p>
        </w:tc>
        <w:tc>
          <w:tcPr>
            <w:tcW w:w="1559" w:type="dxa"/>
            <w:tcBorders>
              <w:top w:val="nil"/>
              <w:left w:val="nil"/>
              <w:bottom w:val="single" w:sz="4" w:space="0" w:color="auto"/>
              <w:right w:val="nil"/>
            </w:tcBorders>
          </w:tcPr>
          <w:p w:rsidR="001A045B" w:rsidRDefault="001A045B" w:rsidP="001E1AB5">
            <w:pPr>
              <w:spacing w:after="200"/>
              <w:rPr>
                <w:sz w:val="72"/>
                <w:szCs w:val="72"/>
                <w:lang w:eastAsia="en-US"/>
              </w:rPr>
            </w:pPr>
          </w:p>
        </w:tc>
      </w:tr>
      <w:tr w:rsidR="001A045B" w:rsidTr="001E1AB5">
        <w:tc>
          <w:tcPr>
            <w:tcW w:w="1951" w:type="dxa"/>
            <w:tcBorders>
              <w:top w:val="single" w:sz="4" w:space="0" w:color="auto"/>
              <w:left w:val="single" w:sz="4" w:space="0" w:color="auto"/>
              <w:bottom w:val="single" w:sz="4" w:space="0" w:color="auto"/>
              <w:right w:val="single" w:sz="4" w:space="0" w:color="auto"/>
            </w:tcBorders>
          </w:tcPr>
          <w:p w:rsidR="001A045B" w:rsidRDefault="001A045B" w:rsidP="001E1AB5">
            <w:pPr>
              <w:rPr>
                <w:rFonts w:eastAsia="Calibri"/>
                <w:b/>
                <w:sz w:val="28"/>
                <w:szCs w:val="28"/>
                <w:lang w:eastAsia="en-US"/>
              </w:rPr>
            </w:pPr>
          </w:p>
          <w:p w:rsidR="001A045B" w:rsidRDefault="001A045B" w:rsidP="001E1AB5">
            <w:pPr>
              <w:rPr>
                <w:b/>
                <w:sz w:val="28"/>
                <w:szCs w:val="28"/>
                <w:lang w:eastAsia="en-US"/>
              </w:rPr>
            </w:pPr>
            <w:r>
              <w:rPr>
                <w:b/>
                <w:sz w:val="28"/>
                <w:szCs w:val="28"/>
              </w:rPr>
              <w:t>Godina XVIII</w:t>
            </w:r>
          </w:p>
        </w:tc>
        <w:tc>
          <w:tcPr>
            <w:tcW w:w="6521" w:type="dxa"/>
            <w:tcBorders>
              <w:top w:val="single" w:sz="4" w:space="0" w:color="auto"/>
              <w:left w:val="single" w:sz="4" w:space="0" w:color="auto"/>
              <w:bottom w:val="single" w:sz="4" w:space="0" w:color="auto"/>
              <w:right w:val="single" w:sz="4" w:space="0" w:color="auto"/>
            </w:tcBorders>
          </w:tcPr>
          <w:p w:rsidR="001A045B" w:rsidRDefault="001A045B" w:rsidP="001E1AB5">
            <w:pPr>
              <w:jc w:val="center"/>
              <w:rPr>
                <w:rFonts w:eastAsia="Calibri"/>
                <w:b/>
                <w:sz w:val="28"/>
                <w:szCs w:val="28"/>
                <w:lang w:eastAsia="en-US"/>
              </w:rPr>
            </w:pPr>
          </w:p>
          <w:p w:rsidR="001A045B" w:rsidRDefault="001A045B" w:rsidP="00E6003E">
            <w:pPr>
              <w:jc w:val="center"/>
              <w:rPr>
                <w:b/>
                <w:sz w:val="28"/>
                <w:szCs w:val="28"/>
                <w:lang w:eastAsia="en-US"/>
              </w:rPr>
            </w:pPr>
            <w:r>
              <w:rPr>
                <w:b/>
                <w:sz w:val="28"/>
                <w:szCs w:val="28"/>
              </w:rPr>
              <w:t>Antunovac, 2</w:t>
            </w:r>
            <w:r w:rsidR="00E6003E">
              <w:rPr>
                <w:b/>
                <w:sz w:val="28"/>
                <w:szCs w:val="28"/>
              </w:rPr>
              <w:t>1</w:t>
            </w:r>
            <w:r>
              <w:rPr>
                <w:b/>
                <w:sz w:val="28"/>
                <w:szCs w:val="28"/>
              </w:rPr>
              <w:t>.12.2012. godine</w:t>
            </w:r>
          </w:p>
        </w:tc>
        <w:tc>
          <w:tcPr>
            <w:tcW w:w="1559" w:type="dxa"/>
            <w:tcBorders>
              <w:top w:val="single" w:sz="4" w:space="0" w:color="auto"/>
              <w:left w:val="single" w:sz="4" w:space="0" w:color="auto"/>
              <w:bottom w:val="single" w:sz="4" w:space="0" w:color="auto"/>
              <w:right w:val="single" w:sz="4" w:space="0" w:color="auto"/>
            </w:tcBorders>
          </w:tcPr>
          <w:p w:rsidR="001A045B" w:rsidRDefault="001A045B" w:rsidP="001E1AB5">
            <w:pPr>
              <w:jc w:val="center"/>
              <w:rPr>
                <w:rFonts w:eastAsia="Calibri"/>
                <w:b/>
                <w:sz w:val="28"/>
                <w:szCs w:val="28"/>
                <w:lang w:eastAsia="en-US"/>
              </w:rPr>
            </w:pPr>
          </w:p>
          <w:p w:rsidR="001A045B" w:rsidRDefault="001A045B" w:rsidP="001E1AB5">
            <w:pPr>
              <w:jc w:val="center"/>
              <w:rPr>
                <w:b/>
                <w:sz w:val="28"/>
                <w:szCs w:val="28"/>
                <w:lang w:eastAsia="en-US"/>
              </w:rPr>
            </w:pPr>
            <w:r>
              <w:rPr>
                <w:b/>
                <w:sz w:val="28"/>
                <w:szCs w:val="28"/>
              </w:rPr>
              <w:t>Broj 16</w:t>
            </w:r>
          </w:p>
        </w:tc>
      </w:tr>
    </w:tbl>
    <w:p w:rsidR="001E1AB5" w:rsidRDefault="001E1AB5" w:rsidP="00BC1C81">
      <w:pPr>
        <w:rPr>
          <w:sz w:val="28"/>
          <w:szCs w:val="28"/>
        </w:rPr>
      </w:pPr>
    </w:p>
    <w:p w:rsidR="00CC7397" w:rsidRDefault="00CC7397" w:rsidP="00CC7397">
      <w:pPr>
        <w:jc w:val="center"/>
        <w:rPr>
          <w:sz w:val="28"/>
          <w:szCs w:val="28"/>
        </w:rPr>
      </w:pPr>
      <w:r>
        <w:rPr>
          <w:b/>
          <w:i/>
          <w:sz w:val="28"/>
          <w:szCs w:val="28"/>
        </w:rPr>
        <w:t>SADRŽAJ</w:t>
      </w:r>
    </w:p>
    <w:p w:rsidR="000B73E1" w:rsidRDefault="000B73E1" w:rsidP="000B73E1">
      <w:pPr>
        <w:tabs>
          <w:tab w:val="left" w:pos="567"/>
        </w:tabs>
        <w:rPr>
          <w:sz w:val="24"/>
          <w:szCs w:val="24"/>
        </w:rPr>
      </w:pPr>
    </w:p>
    <w:p w:rsidR="001E7FDC" w:rsidRDefault="001E7FDC" w:rsidP="000B73E1">
      <w:pPr>
        <w:tabs>
          <w:tab w:val="left" w:pos="567"/>
        </w:tabs>
        <w:rPr>
          <w:b/>
          <w:i/>
          <w:sz w:val="24"/>
          <w:szCs w:val="24"/>
          <w:u w:val="single"/>
        </w:rPr>
        <w:sectPr w:rsidR="001E7FDC" w:rsidSect="00E0641C">
          <w:footerReference w:type="default" r:id="rId10"/>
          <w:pgSz w:w="11906" w:h="16838"/>
          <w:pgMar w:top="1134" w:right="1134" w:bottom="1134" w:left="1134" w:header="709" w:footer="709" w:gutter="0"/>
          <w:pgNumType w:start="461"/>
          <w:cols w:space="708"/>
          <w:docGrid w:linePitch="360"/>
        </w:sectPr>
      </w:pPr>
    </w:p>
    <w:p w:rsidR="000B73E1" w:rsidRPr="000B73E1" w:rsidRDefault="000B73E1" w:rsidP="001E7FDC">
      <w:pPr>
        <w:tabs>
          <w:tab w:val="left" w:pos="567"/>
        </w:tabs>
        <w:jc w:val="both"/>
        <w:rPr>
          <w:b/>
          <w:i/>
          <w:sz w:val="24"/>
          <w:szCs w:val="24"/>
          <w:u w:val="single"/>
        </w:rPr>
      </w:pPr>
      <w:r>
        <w:rPr>
          <w:b/>
          <w:i/>
          <w:sz w:val="24"/>
          <w:szCs w:val="24"/>
          <w:u w:val="single"/>
        </w:rPr>
        <w:lastRenderedPageBreak/>
        <w:t xml:space="preserve">AKTI OPĆINSKOG VIJEĆA </w:t>
      </w:r>
      <w:r w:rsidR="001E7FDC">
        <w:rPr>
          <w:b/>
          <w:i/>
          <w:sz w:val="24"/>
          <w:szCs w:val="24"/>
          <w:u w:val="single"/>
        </w:rPr>
        <w:t xml:space="preserve">                 </w:t>
      </w:r>
      <w:r>
        <w:rPr>
          <w:b/>
          <w:i/>
          <w:sz w:val="24"/>
          <w:szCs w:val="24"/>
          <w:u w:val="single"/>
        </w:rPr>
        <w:t>Str.</w:t>
      </w:r>
    </w:p>
    <w:p w:rsidR="000B73E1" w:rsidRPr="000B73E1" w:rsidRDefault="000B73E1" w:rsidP="001E7FDC">
      <w:pPr>
        <w:tabs>
          <w:tab w:val="left" w:pos="567"/>
        </w:tabs>
        <w:jc w:val="both"/>
        <w:rPr>
          <w:sz w:val="24"/>
          <w:szCs w:val="24"/>
        </w:rPr>
      </w:pPr>
      <w:r>
        <w:rPr>
          <w:sz w:val="24"/>
          <w:szCs w:val="24"/>
        </w:rPr>
        <w:t xml:space="preserve">380. </w:t>
      </w:r>
      <w:r w:rsidRPr="000B73E1">
        <w:rPr>
          <w:sz w:val="24"/>
          <w:szCs w:val="24"/>
        </w:rPr>
        <w:t>Proračun Općine Antunovac za 2013. godinu</w:t>
      </w:r>
      <w:r w:rsidR="00243DA1">
        <w:rPr>
          <w:sz w:val="24"/>
          <w:szCs w:val="24"/>
        </w:rPr>
        <w:t>…………………………………….462</w:t>
      </w:r>
    </w:p>
    <w:p w:rsidR="000B73E1" w:rsidRPr="000B73E1" w:rsidRDefault="000B73E1" w:rsidP="001E7FDC">
      <w:pPr>
        <w:tabs>
          <w:tab w:val="left" w:pos="567"/>
        </w:tabs>
        <w:jc w:val="both"/>
        <w:rPr>
          <w:sz w:val="24"/>
          <w:szCs w:val="24"/>
        </w:rPr>
      </w:pPr>
      <w:r>
        <w:rPr>
          <w:sz w:val="24"/>
          <w:szCs w:val="24"/>
        </w:rPr>
        <w:t xml:space="preserve">381. </w:t>
      </w:r>
      <w:r w:rsidRPr="000B73E1">
        <w:rPr>
          <w:sz w:val="24"/>
          <w:szCs w:val="24"/>
        </w:rPr>
        <w:t>Odluku o izvršavanju Proračuna Općine Antunovac za 2013. godinu</w:t>
      </w:r>
      <w:r w:rsidR="00243DA1">
        <w:rPr>
          <w:sz w:val="24"/>
          <w:szCs w:val="24"/>
        </w:rPr>
        <w:t>………………475</w:t>
      </w:r>
    </w:p>
    <w:p w:rsidR="000B73E1" w:rsidRPr="000B73E1" w:rsidRDefault="000B73E1" w:rsidP="001E7FDC">
      <w:pPr>
        <w:tabs>
          <w:tab w:val="left" w:pos="567"/>
        </w:tabs>
        <w:jc w:val="both"/>
        <w:rPr>
          <w:sz w:val="24"/>
          <w:szCs w:val="24"/>
        </w:rPr>
      </w:pPr>
      <w:r>
        <w:rPr>
          <w:sz w:val="24"/>
          <w:szCs w:val="24"/>
        </w:rPr>
        <w:t xml:space="preserve">382. </w:t>
      </w:r>
      <w:r w:rsidRPr="000B73E1">
        <w:rPr>
          <w:sz w:val="24"/>
          <w:szCs w:val="24"/>
        </w:rPr>
        <w:t>Projekciju proračuna za razdoblje od 2013. do 2015. godine</w:t>
      </w:r>
      <w:r w:rsidR="00243DA1">
        <w:rPr>
          <w:sz w:val="24"/>
          <w:szCs w:val="24"/>
        </w:rPr>
        <w:t>……………………478</w:t>
      </w:r>
    </w:p>
    <w:p w:rsidR="000B73E1" w:rsidRPr="000B73E1" w:rsidRDefault="000B73E1" w:rsidP="001E7FDC">
      <w:pPr>
        <w:tabs>
          <w:tab w:val="left" w:pos="567"/>
        </w:tabs>
        <w:jc w:val="both"/>
        <w:rPr>
          <w:sz w:val="24"/>
          <w:szCs w:val="24"/>
        </w:rPr>
      </w:pPr>
      <w:r>
        <w:rPr>
          <w:sz w:val="24"/>
          <w:szCs w:val="24"/>
        </w:rPr>
        <w:t xml:space="preserve">383. </w:t>
      </w:r>
      <w:r w:rsidRPr="000B73E1">
        <w:rPr>
          <w:sz w:val="24"/>
          <w:szCs w:val="24"/>
        </w:rPr>
        <w:t>Plan razvojnih programa od 2013. do 2015. godine</w:t>
      </w:r>
      <w:r w:rsidR="00243DA1">
        <w:rPr>
          <w:sz w:val="24"/>
          <w:szCs w:val="24"/>
        </w:rPr>
        <w:t>……………………………...480</w:t>
      </w:r>
    </w:p>
    <w:p w:rsidR="000B73E1" w:rsidRPr="000B73E1" w:rsidRDefault="000B73E1" w:rsidP="001E7FDC">
      <w:pPr>
        <w:tabs>
          <w:tab w:val="left" w:pos="567"/>
        </w:tabs>
        <w:jc w:val="both"/>
        <w:rPr>
          <w:sz w:val="24"/>
          <w:szCs w:val="24"/>
        </w:rPr>
      </w:pPr>
      <w:r>
        <w:rPr>
          <w:sz w:val="24"/>
          <w:szCs w:val="24"/>
        </w:rPr>
        <w:t xml:space="preserve">384. </w:t>
      </w:r>
      <w:r w:rsidRPr="000B73E1">
        <w:rPr>
          <w:sz w:val="24"/>
          <w:szCs w:val="24"/>
        </w:rPr>
        <w:t>Program gradnje objekata i uređaja komunalne infrastrukture Općine Antunovac za 2013. godinu</w:t>
      </w:r>
      <w:r w:rsidR="00243DA1">
        <w:rPr>
          <w:sz w:val="24"/>
          <w:szCs w:val="24"/>
        </w:rPr>
        <w:t>…………………………..485</w:t>
      </w:r>
    </w:p>
    <w:p w:rsidR="000B73E1" w:rsidRPr="000B73E1" w:rsidRDefault="000B73E1" w:rsidP="001E7FDC">
      <w:pPr>
        <w:tabs>
          <w:tab w:val="left" w:pos="567"/>
        </w:tabs>
        <w:jc w:val="both"/>
        <w:rPr>
          <w:sz w:val="24"/>
          <w:szCs w:val="24"/>
        </w:rPr>
      </w:pPr>
      <w:r>
        <w:rPr>
          <w:sz w:val="24"/>
          <w:szCs w:val="24"/>
        </w:rPr>
        <w:t xml:space="preserve">385. </w:t>
      </w:r>
      <w:r w:rsidRPr="000B73E1">
        <w:rPr>
          <w:sz w:val="24"/>
          <w:szCs w:val="24"/>
        </w:rPr>
        <w:t>Program održavanja komunalne infrastrukture za 2013. godinu</w:t>
      </w:r>
      <w:r w:rsidR="00243DA1">
        <w:rPr>
          <w:sz w:val="24"/>
          <w:szCs w:val="24"/>
        </w:rPr>
        <w:t>…………...486</w:t>
      </w:r>
    </w:p>
    <w:p w:rsidR="000B73E1" w:rsidRPr="000B73E1" w:rsidRDefault="000B73E1" w:rsidP="001E7FDC">
      <w:pPr>
        <w:tabs>
          <w:tab w:val="left" w:pos="567"/>
        </w:tabs>
        <w:jc w:val="both"/>
        <w:rPr>
          <w:sz w:val="24"/>
          <w:szCs w:val="24"/>
        </w:rPr>
      </w:pPr>
      <w:r>
        <w:rPr>
          <w:sz w:val="24"/>
          <w:szCs w:val="24"/>
        </w:rPr>
        <w:t xml:space="preserve">386. </w:t>
      </w:r>
      <w:r w:rsidRPr="000B73E1">
        <w:rPr>
          <w:sz w:val="24"/>
          <w:szCs w:val="24"/>
        </w:rPr>
        <w:t>Program potreba u predškolskom odgoju na području Općine Antunovac za 2013. godinu</w:t>
      </w:r>
      <w:r w:rsidR="00243DA1">
        <w:rPr>
          <w:sz w:val="24"/>
          <w:szCs w:val="24"/>
        </w:rPr>
        <w:t>…………………………………….487</w:t>
      </w:r>
    </w:p>
    <w:p w:rsidR="000B73E1" w:rsidRPr="000B73E1" w:rsidRDefault="000B73E1" w:rsidP="001E7FDC">
      <w:pPr>
        <w:tabs>
          <w:tab w:val="left" w:pos="567"/>
        </w:tabs>
        <w:jc w:val="both"/>
        <w:rPr>
          <w:sz w:val="24"/>
          <w:szCs w:val="24"/>
        </w:rPr>
      </w:pPr>
      <w:r>
        <w:rPr>
          <w:sz w:val="24"/>
          <w:szCs w:val="24"/>
        </w:rPr>
        <w:t xml:space="preserve">387. </w:t>
      </w:r>
      <w:r w:rsidRPr="000B73E1">
        <w:rPr>
          <w:sz w:val="24"/>
          <w:szCs w:val="24"/>
        </w:rPr>
        <w:t>Program javnih potreba u socijalnoj skrbi Općine Antunovac za 2013. godinu</w:t>
      </w:r>
      <w:r w:rsidR="00243DA1">
        <w:rPr>
          <w:sz w:val="24"/>
          <w:szCs w:val="24"/>
        </w:rPr>
        <w:t>……...488</w:t>
      </w:r>
    </w:p>
    <w:p w:rsidR="000B73E1" w:rsidRPr="000B73E1" w:rsidRDefault="000B73E1" w:rsidP="001E7FDC">
      <w:pPr>
        <w:tabs>
          <w:tab w:val="left" w:pos="567"/>
        </w:tabs>
        <w:jc w:val="both"/>
        <w:rPr>
          <w:sz w:val="24"/>
          <w:szCs w:val="24"/>
        </w:rPr>
      </w:pPr>
      <w:r>
        <w:rPr>
          <w:sz w:val="24"/>
          <w:szCs w:val="24"/>
        </w:rPr>
        <w:t xml:space="preserve">388. </w:t>
      </w:r>
      <w:r w:rsidRPr="000B73E1">
        <w:rPr>
          <w:sz w:val="24"/>
          <w:szCs w:val="24"/>
        </w:rPr>
        <w:t>Program trošenja sredstava ostvarenih raspolaganjem poljoprivrednim zemljištem u vlasništvu Republike Hrvatske na području Općine Antunovac za 2013. godinu</w:t>
      </w:r>
      <w:r w:rsidR="00243DA1">
        <w:rPr>
          <w:sz w:val="24"/>
          <w:szCs w:val="24"/>
        </w:rPr>
        <w:t>……...488</w:t>
      </w:r>
    </w:p>
    <w:p w:rsidR="000B73E1" w:rsidRPr="000B73E1" w:rsidRDefault="000B73E1" w:rsidP="001E7FDC">
      <w:pPr>
        <w:tabs>
          <w:tab w:val="left" w:pos="567"/>
        </w:tabs>
        <w:jc w:val="both"/>
        <w:rPr>
          <w:sz w:val="24"/>
          <w:szCs w:val="24"/>
        </w:rPr>
      </w:pPr>
      <w:r>
        <w:rPr>
          <w:sz w:val="24"/>
          <w:szCs w:val="24"/>
        </w:rPr>
        <w:t xml:space="preserve">389. </w:t>
      </w:r>
      <w:r w:rsidRPr="000B73E1">
        <w:rPr>
          <w:sz w:val="24"/>
          <w:szCs w:val="24"/>
        </w:rPr>
        <w:t>Program javnih potreba u kulturi na području Općine Antunovac za 2013. godinu</w:t>
      </w:r>
      <w:r w:rsidR="00243DA1">
        <w:rPr>
          <w:sz w:val="24"/>
          <w:szCs w:val="24"/>
        </w:rPr>
        <w:t>…………………………………….489</w:t>
      </w:r>
    </w:p>
    <w:p w:rsidR="000B73E1" w:rsidRPr="000B73E1" w:rsidRDefault="000B73E1" w:rsidP="001E7FDC">
      <w:pPr>
        <w:tabs>
          <w:tab w:val="left" w:pos="567"/>
        </w:tabs>
        <w:jc w:val="both"/>
        <w:rPr>
          <w:sz w:val="24"/>
          <w:szCs w:val="24"/>
        </w:rPr>
      </w:pPr>
      <w:r>
        <w:rPr>
          <w:sz w:val="24"/>
          <w:szCs w:val="24"/>
        </w:rPr>
        <w:t xml:space="preserve">390. </w:t>
      </w:r>
      <w:r w:rsidRPr="000B73E1">
        <w:rPr>
          <w:sz w:val="24"/>
          <w:szCs w:val="24"/>
        </w:rPr>
        <w:t>Program javnih potreba u športu na području Općine Antunovac za 2013. godinu</w:t>
      </w:r>
      <w:r w:rsidR="00243DA1">
        <w:rPr>
          <w:sz w:val="24"/>
          <w:szCs w:val="24"/>
        </w:rPr>
        <w:t>…………………………………….490</w:t>
      </w:r>
    </w:p>
    <w:p w:rsidR="000B73E1" w:rsidRPr="000B73E1" w:rsidRDefault="000B73E1" w:rsidP="001E7FDC">
      <w:pPr>
        <w:tabs>
          <w:tab w:val="left" w:pos="567"/>
        </w:tabs>
        <w:jc w:val="both"/>
        <w:rPr>
          <w:sz w:val="24"/>
          <w:szCs w:val="24"/>
        </w:rPr>
      </w:pPr>
      <w:r>
        <w:rPr>
          <w:sz w:val="24"/>
          <w:szCs w:val="24"/>
        </w:rPr>
        <w:t xml:space="preserve">391. </w:t>
      </w:r>
      <w:r w:rsidRPr="000B73E1">
        <w:rPr>
          <w:sz w:val="24"/>
          <w:szCs w:val="24"/>
        </w:rPr>
        <w:t>Odluku o kriterijima za raspored sredstava osiguranih u Proračunu Općine Antunovac za 2013. godinu za političke stranke</w:t>
      </w:r>
      <w:r w:rsidR="00243DA1">
        <w:rPr>
          <w:sz w:val="24"/>
          <w:szCs w:val="24"/>
        </w:rPr>
        <w:t>……………………………………491</w:t>
      </w:r>
    </w:p>
    <w:p w:rsidR="000B73E1" w:rsidRPr="000B73E1" w:rsidRDefault="000B73E1" w:rsidP="001E7FDC">
      <w:pPr>
        <w:jc w:val="both"/>
        <w:rPr>
          <w:sz w:val="24"/>
          <w:szCs w:val="24"/>
        </w:rPr>
      </w:pPr>
      <w:r>
        <w:rPr>
          <w:sz w:val="24"/>
          <w:szCs w:val="24"/>
        </w:rPr>
        <w:t xml:space="preserve">392. </w:t>
      </w:r>
      <w:r w:rsidRPr="000B73E1">
        <w:rPr>
          <w:sz w:val="24"/>
          <w:szCs w:val="24"/>
        </w:rPr>
        <w:t xml:space="preserve">Odluku o </w:t>
      </w:r>
      <w:r w:rsidR="0033784C">
        <w:rPr>
          <w:sz w:val="24"/>
          <w:szCs w:val="24"/>
        </w:rPr>
        <w:t>privremenoj obustavi primjene di</w:t>
      </w:r>
      <w:bookmarkStart w:id="0" w:name="_GoBack"/>
      <w:bookmarkEnd w:id="0"/>
      <w:r w:rsidRPr="000B73E1">
        <w:rPr>
          <w:sz w:val="24"/>
          <w:szCs w:val="24"/>
        </w:rPr>
        <w:t>jela Odluke o kriterijima za raspored sredstava osiguranih u Proračunu Općine Antunova za 2013. godinu za političke stranke</w:t>
      </w:r>
      <w:r w:rsidR="00243DA1">
        <w:rPr>
          <w:sz w:val="24"/>
          <w:szCs w:val="24"/>
        </w:rPr>
        <w:t>……………………………………492</w:t>
      </w:r>
    </w:p>
    <w:p w:rsidR="000B73E1" w:rsidRPr="000B73E1" w:rsidRDefault="000B73E1" w:rsidP="001E7FDC">
      <w:pPr>
        <w:jc w:val="both"/>
        <w:rPr>
          <w:sz w:val="24"/>
          <w:szCs w:val="24"/>
        </w:rPr>
      </w:pPr>
      <w:r>
        <w:rPr>
          <w:sz w:val="24"/>
          <w:szCs w:val="24"/>
        </w:rPr>
        <w:lastRenderedPageBreak/>
        <w:t xml:space="preserve">393. </w:t>
      </w:r>
      <w:r w:rsidRPr="000B73E1">
        <w:rPr>
          <w:sz w:val="24"/>
          <w:szCs w:val="24"/>
        </w:rPr>
        <w:t>Analizu stanja sustava zaštite i spašavanja na području Općine Antunovac</w:t>
      </w:r>
      <w:r w:rsidR="00243DA1">
        <w:rPr>
          <w:sz w:val="24"/>
          <w:szCs w:val="24"/>
        </w:rPr>
        <w:t>………………………………..493</w:t>
      </w:r>
    </w:p>
    <w:p w:rsidR="000B73E1" w:rsidRPr="000B73E1" w:rsidRDefault="000B73E1" w:rsidP="001E7FDC">
      <w:pPr>
        <w:jc w:val="both"/>
        <w:rPr>
          <w:sz w:val="24"/>
          <w:szCs w:val="24"/>
        </w:rPr>
      </w:pPr>
      <w:r>
        <w:rPr>
          <w:sz w:val="24"/>
          <w:szCs w:val="24"/>
        </w:rPr>
        <w:t xml:space="preserve">394. </w:t>
      </w:r>
      <w:r w:rsidRPr="000B73E1">
        <w:rPr>
          <w:sz w:val="24"/>
          <w:szCs w:val="24"/>
        </w:rPr>
        <w:t>Smjernice za organizaciju i razvoj sustava zaštite i spašavanja na području Općine Antunovac</w:t>
      </w:r>
      <w:r w:rsidR="00243DA1">
        <w:rPr>
          <w:sz w:val="24"/>
          <w:szCs w:val="24"/>
        </w:rPr>
        <w:t>………………………..498</w:t>
      </w:r>
    </w:p>
    <w:p w:rsidR="000B73E1" w:rsidRPr="000B73E1" w:rsidRDefault="000B73E1" w:rsidP="001E7FDC">
      <w:pPr>
        <w:tabs>
          <w:tab w:val="left" w:pos="567"/>
        </w:tabs>
        <w:jc w:val="both"/>
        <w:rPr>
          <w:sz w:val="24"/>
          <w:szCs w:val="24"/>
        </w:rPr>
      </w:pPr>
      <w:r>
        <w:rPr>
          <w:sz w:val="24"/>
          <w:szCs w:val="24"/>
        </w:rPr>
        <w:t xml:space="preserve">395. </w:t>
      </w:r>
      <w:r w:rsidRPr="000B73E1">
        <w:rPr>
          <w:sz w:val="24"/>
          <w:szCs w:val="24"/>
        </w:rPr>
        <w:t>Odluku o izmjeni Odluke o produljenju ugovora o sufinanciranju rada dječjeg vrtića „Mali Princ“</w:t>
      </w:r>
      <w:r w:rsidR="00243DA1">
        <w:rPr>
          <w:sz w:val="24"/>
          <w:szCs w:val="24"/>
        </w:rPr>
        <w:t>……………………………...499</w:t>
      </w:r>
    </w:p>
    <w:p w:rsidR="000B73E1" w:rsidRPr="000B73E1" w:rsidRDefault="000B73E1" w:rsidP="001E7FDC">
      <w:pPr>
        <w:tabs>
          <w:tab w:val="left" w:pos="567"/>
        </w:tabs>
        <w:jc w:val="both"/>
        <w:rPr>
          <w:sz w:val="24"/>
          <w:szCs w:val="24"/>
        </w:rPr>
      </w:pPr>
      <w:r>
        <w:rPr>
          <w:sz w:val="24"/>
          <w:szCs w:val="24"/>
        </w:rPr>
        <w:t xml:space="preserve">396. </w:t>
      </w:r>
      <w:r w:rsidRPr="000B73E1">
        <w:rPr>
          <w:sz w:val="24"/>
          <w:szCs w:val="24"/>
        </w:rPr>
        <w:t>Odluku o ukidanju Mjesnih odbora na području Općine Antunovac</w:t>
      </w:r>
      <w:r w:rsidR="00243DA1">
        <w:rPr>
          <w:sz w:val="24"/>
          <w:szCs w:val="24"/>
        </w:rPr>
        <w:t>……………...500</w:t>
      </w:r>
    </w:p>
    <w:p w:rsidR="000B73E1" w:rsidRPr="000B73E1" w:rsidRDefault="000B73E1" w:rsidP="001E7FDC">
      <w:pPr>
        <w:tabs>
          <w:tab w:val="left" w:pos="567"/>
        </w:tabs>
        <w:jc w:val="both"/>
        <w:rPr>
          <w:sz w:val="24"/>
          <w:szCs w:val="24"/>
        </w:rPr>
      </w:pPr>
      <w:r>
        <w:rPr>
          <w:sz w:val="24"/>
          <w:szCs w:val="24"/>
        </w:rPr>
        <w:t xml:space="preserve">397. </w:t>
      </w:r>
      <w:r w:rsidRPr="000B73E1">
        <w:rPr>
          <w:sz w:val="24"/>
          <w:szCs w:val="24"/>
        </w:rPr>
        <w:t>Odluku o sudjelovanju u zajedničkim projektima sa Osječko-baranjskom županijom u 2012. godini</w:t>
      </w:r>
      <w:r w:rsidR="00243DA1">
        <w:rPr>
          <w:sz w:val="24"/>
          <w:szCs w:val="24"/>
        </w:rPr>
        <w:t>…………………………….500</w:t>
      </w:r>
    </w:p>
    <w:p w:rsidR="000B73E1" w:rsidRPr="000B73E1" w:rsidRDefault="000B73E1" w:rsidP="001E7FDC">
      <w:pPr>
        <w:tabs>
          <w:tab w:val="left" w:pos="567"/>
        </w:tabs>
        <w:jc w:val="both"/>
        <w:rPr>
          <w:sz w:val="24"/>
          <w:szCs w:val="24"/>
        </w:rPr>
      </w:pPr>
      <w:r>
        <w:rPr>
          <w:sz w:val="24"/>
          <w:szCs w:val="24"/>
        </w:rPr>
        <w:t xml:space="preserve">398. </w:t>
      </w:r>
      <w:r w:rsidRPr="000B73E1">
        <w:rPr>
          <w:sz w:val="24"/>
          <w:szCs w:val="24"/>
        </w:rPr>
        <w:t>Odluku o odabiru najpovoljnijeg ponuditelja za odvodnju atmosferskih voda, održavanja čistoće javnih površina, održavanje javnih površina i održavanje groblja u Općini An</w:t>
      </w:r>
      <w:r w:rsidR="00243DA1">
        <w:rPr>
          <w:sz w:val="24"/>
          <w:szCs w:val="24"/>
        </w:rPr>
        <w:t>tunovac za 2013. i 2014. godinu…………………………………….501</w:t>
      </w:r>
    </w:p>
    <w:p w:rsidR="000B73E1" w:rsidRPr="000B73E1" w:rsidRDefault="000B73E1" w:rsidP="001E7FDC">
      <w:pPr>
        <w:tabs>
          <w:tab w:val="left" w:pos="567"/>
        </w:tabs>
        <w:jc w:val="both"/>
        <w:rPr>
          <w:sz w:val="24"/>
          <w:szCs w:val="24"/>
        </w:rPr>
      </w:pPr>
      <w:r>
        <w:rPr>
          <w:sz w:val="24"/>
          <w:szCs w:val="24"/>
        </w:rPr>
        <w:t xml:space="preserve">399. </w:t>
      </w:r>
      <w:r w:rsidRPr="000B73E1">
        <w:rPr>
          <w:sz w:val="24"/>
          <w:szCs w:val="24"/>
        </w:rPr>
        <w:t>Odluku o odabiru najpovoljnijeg ponuditelja za komunalne djelatnosti održavanje nerazvrstanih cesta na području Općine Antunovac za 2013. i 2014. godinu</w:t>
      </w:r>
      <w:r w:rsidR="00243DA1">
        <w:rPr>
          <w:sz w:val="24"/>
          <w:szCs w:val="24"/>
        </w:rPr>
        <w:t>…………………………………….502</w:t>
      </w:r>
    </w:p>
    <w:p w:rsidR="000B73E1" w:rsidRPr="000B73E1" w:rsidRDefault="000B73E1" w:rsidP="001E7FDC">
      <w:pPr>
        <w:tabs>
          <w:tab w:val="left" w:pos="567"/>
        </w:tabs>
        <w:jc w:val="both"/>
        <w:rPr>
          <w:sz w:val="24"/>
          <w:szCs w:val="24"/>
        </w:rPr>
      </w:pPr>
      <w:r>
        <w:rPr>
          <w:sz w:val="24"/>
          <w:szCs w:val="24"/>
        </w:rPr>
        <w:t xml:space="preserve">400. </w:t>
      </w:r>
      <w:r w:rsidRPr="000B73E1">
        <w:rPr>
          <w:sz w:val="24"/>
          <w:szCs w:val="24"/>
        </w:rPr>
        <w:t>Odluku o odabiru najpovoljnijeg ponuditelja za zimsko održavanje nerazvrstanih cesta na području Općine Antunovac za zimsko razdoblje u 2013. i 2014. godini</w:t>
      </w:r>
      <w:r w:rsidR="00243DA1">
        <w:rPr>
          <w:sz w:val="24"/>
          <w:szCs w:val="24"/>
        </w:rPr>
        <w:t>………………………………503</w:t>
      </w:r>
    </w:p>
    <w:p w:rsidR="000B73E1" w:rsidRPr="000B73E1" w:rsidRDefault="000B73E1" w:rsidP="001E7FDC">
      <w:pPr>
        <w:tabs>
          <w:tab w:val="left" w:pos="567"/>
        </w:tabs>
        <w:jc w:val="both"/>
        <w:rPr>
          <w:sz w:val="24"/>
          <w:szCs w:val="24"/>
        </w:rPr>
      </w:pPr>
      <w:r>
        <w:rPr>
          <w:sz w:val="24"/>
          <w:szCs w:val="24"/>
        </w:rPr>
        <w:t xml:space="preserve">401. </w:t>
      </w:r>
      <w:r w:rsidRPr="000B73E1">
        <w:rPr>
          <w:sz w:val="24"/>
          <w:szCs w:val="24"/>
        </w:rPr>
        <w:t>Odluku o odabiru najpovoljnijeg ponuditelja za komunalnu djelatnosti održavanje javne rasvjete u Općini Antunovac za 2013. i 2014. godinu</w:t>
      </w:r>
      <w:r w:rsidR="00243DA1">
        <w:rPr>
          <w:sz w:val="24"/>
          <w:szCs w:val="24"/>
        </w:rPr>
        <w:t>…………………..505</w:t>
      </w:r>
    </w:p>
    <w:p w:rsidR="000B73E1" w:rsidRPr="000B73E1" w:rsidRDefault="000B73E1" w:rsidP="001E7FDC">
      <w:pPr>
        <w:tabs>
          <w:tab w:val="left" w:pos="567"/>
        </w:tabs>
        <w:jc w:val="both"/>
        <w:rPr>
          <w:sz w:val="24"/>
          <w:szCs w:val="24"/>
        </w:rPr>
      </w:pPr>
      <w:r>
        <w:rPr>
          <w:sz w:val="24"/>
          <w:szCs w:val="24"/>
        </w:rPr>
        <w:t xml:space="preserve">402. </w:t>
      </w:r>
      <w:r w:rsidRPr="000B73E1">
        <w:rPr>
          <w:sz w:val="24"/>
          <w:szCs w:val="24"/>
        </w:rPr>
        <w:t>Odluku o izvođenju radova restauracije na skulpturi Krista, križa i postamenta na groblju u Antunovcu</w:t>
      </w:r>
      <w:r w:rsidR="00243DA1">
        <w:rPr>
          <w:sz w:val="24"/>
          <w:szCs w:val="24"/>
        </w:rPr>
        <w:t>……………………...506</w:t>
      </w:r>
    </w:p>
    <w:p w:rsidR="000B73E1" w:rsidRPr="000B73E1" w:rsidRDefault="000B73E1" w:rsidP="001E7FDC">
      <w:pPr>
        <w:tabs>
          <w:tab w:val="left" w:pos="567"/>
        </w:tabs>
        <w:jc w:val="both"/>
        <w:rPr>
          <w:sz w:val="24"/>
          <w:szCs w:val="24"/>
        </w:rPr>
      </w:pPr>
      <w:r>
        <w:rPr>
          <w:sz w:val="24"/>
          <w:szCs w:val="24"/>
        </w:rPr>
        <w:t xml:space="preserve">403. </w:t>
      </w:r>
      <w:r w:rsidRPr="000B73E1">
        <w:rPr>
          <w:sz w:val="24"/>
          <w:szCs w:val="24"/>
        </w:rPr>
        <w:t>Odluku o dopuni Odluke o komunalnom doprinosu Općine Antunovac</w:t>
      </w:r>
      <w:r w:rsidR="00243DA1">
        <w:rPr>
          <w:sz w:val="24"/>
          <w:szCs w:val="24"/>
        </w:rPr>
        <w:t>…………….507</w:t>
      </w:r>
    </w:p>
    <w:p w:rsidR="000B73E1" w:rsidRDefault="000B73E1" w:rsidP="001E7FDC">
      <w:pPr>
        <w:tabs>
          <w:tab w:val="left" w:pos="567"/>
        </w:tabs>
        <w:jc w:val="both"/>
        <w:rPr>
          <w:sz w:val="24"/>
          <w:szCs w:val="24"/>
        </w:rPr>
      </w:pPr>
      <w:r>
        <w:rPr>
          <w:sz w:val="24"/>
          <w:szCs w:val="24"/>
        </w:rPr>
        <w:lastRenderedPageBreak/>
        <w:t xml:space="preserve">404. </w:t>
      </w:r>
      <w:r w:rsidRPr="000B73E1">
        <w:rPr>
          <w:sz w:val="24"/>
          <w:szCs w:val="24"/>
        </w:rPr>
        <w:t xml:space="preserve">Odluku o sklapanju Ugovora o sufinanciranju građenja vodnih građevina na području </w:t>
      </w:r>
      <w:proofErr w:type="spellStart"/>
      <w:r w:rsidRPr="000B73E1">
        <w:rPr>
          <w:sz w:val="24"/>
          <w:szCs w:val="24"/>
        </w:rPr>
        <w:t>Ivanovca</w:t>
      </w:r>
      <w:proofErr w:type="spellEnd"/>
      <w:r w:rsidRPr="000B73E1">
        <w:rPr>
          <w:sz w:val="24"/>
          <w:szCs w:val="24"/>
        </w:rPr>
        <w:t xml:space="preserve"> sa VODOVOD-OSIJEK d.o.o</w:t>
      </w:r>
      <w:r w:rsidR="00243DA1">
        <w:rPr>
          <w:sz w:val="24"/>
          <w:szCs w:val="24"/>
        </w:rPr>
        <w:t>………………………………………509</w:t>
      </w:r>
    </w:p>
    <w:p w:rsidR="000B73E1" w:rsidRDefault="000B73E1" w:rsidP="001E7FDC">
      <w:pPr>
        <w:tabs>
          <w:tab w:val="left" w:pos="567"/>
        </w:tabs>
        <w:jc w:val="both"/>
        <w:rPr>
          <w:b/>
          <w:i/>
          <w:sz w:val="24"/>
          <w:szCs w:val="24"/>
          <w:u w:val="single"/>
        </w:rPr>
      </w:pPr>
      <w:r>
        <w:rPr>
          <w:b/>
          <w:i/>
          <w:sz w:val="24"/>
          <w:szCs w:val="24"/>
          <w:u w:val="single"/>
        </w:rPr>
        <w:t>AKTI OPĆINSKOG NAČELNIKA</w:t>
      </w:r>
      <w:r w:rsidR="001E7FDC">
        <w:rPr>
          <w:b/>
          <w:i/>
          <w:sz w:val="24"/>
          <w:szCs w:val="24"/>
          <w:u w:val="single"/>
        </w:rPr>
        <w:t xml:space="preserve">         </w:t>
      </w:r>
      <w:r>
        <w:rPr>
          <w:b/>
          <w:i/>
          <w:sz w:val="24"/>
          <w:szCs w:val="24"/>
          <w:u w:val="single"/>
        </w:rPr>
        <w:t xml:space="preserve"> Str.</w:t>
      </w:r>
    </w:p>
    <w:p w:rsidR="000B73E1" w:rsidRDefault="000B73E1" w:rsidP="001E7FDC">
      <w:pPr>
        <w:tabs>
          <w:tab w:val="left" w:pos="567"/>
        </w:tabs>
        <w:jc w:val="both"/>
        <w:rPr>
          <w:sz w:val="24"/>
          <w:szCs w:val="24"/>
        </w:rPr>
      </w:pPr>
      <w:r>
        <w:rPr>
          <w:sz w:val="24"/>
          <w:szCs w:val="24"/>
        </w:rPr>
        <w:t xml:space="preserve">405. Odluka povodom razmatranja zamolbe Davora </w:t>
      </w:r>
      <w:proofErr w:type="spellStart"/>
      <w:r>
        <w:rPr>
          <w:sz w:val="24"/>
          <w:szCs w:val="24"/>
        </w:rPr>
        <w:t>Štefanko</w:t>
      </w:r>
      <w:proofErr w:type="spellEnd"/>
      <w:r w:rsidR="00243DA1">
        <w:rPr>
          <w:sz w:val="24"/>
          <w:szCs w:val="24"/>
        </w:rPr>
        <w:t>………………………….510</w:t>
      </w:r>
    </w:p>
    <w:p w:rsidR="000B73E1" w:rsidRPr="000B73E1" w:rsidRDefault="000B73E1" w:rsidP="001E7FDC">
      <w:pPr>
        <w:tabs>
          <w:tab w:val="left" w:pos="567"/>
        </w:tabs>
        <w:jc w:val="both"/>
        <w:rPr>
          <w:sz w:val="24"/>
          <w:szCs w:val="24"/>
        </w:rPr>
      </w:pPr>
      <w:r>
        <w:rPr>
          <w:sz w:val="24"/>
          <w:szCs w:val="24"/>
        </w:rPr>
        <w:lastRenderedPageBreak/>
        <w:t>406. Izmjena i dopuna Plana nabave za 2012. godinu</w:t>
      </w:r>
      <w:r w:rsidR="00CD75F1">
        <w:rPr>
          <w:sz w:val="24"/>
          <w:szCs w:val="24"/>
        </w:rPr>
        <w:t>…………………………………….510</w:t>
      </w:r>
    </w:p>
    <w:p w:rsidR="00E6003E" w:rsidRDefault="000B73E1" w:rsidP="001E7FDC">
      <w:pPr>
        <w:jc w:val="both"/>
        <w:rPr>
          <w:sz w:val="24"/>
          <w:szCs w:val="24"/>
        </w:rPr>
      </w:pPr>
      <w:r>
        <w:rPr>
          <w:sz w:val="24"/>
          <w:szCs w:val="24"/>
        </w:rPr>
        <w:t>407. Odluka o nabavi usluge osiguranja imovine u vlasništvu Općine Antunovac</w:t>
      </w:r>
      <w:r w:rsidR="00CD75F1">
        <w:rPr>
          <w:sz w:val="24"/>
          <w:szCs w:val="24"/>
        </w:rPr>
        <w:t>...518</w:t>
      </w:r>
    </w:p>
    <w:p w:rsidR="0099035F" w:rsidRDefault="00E6003E" w:rsidP="001E7FDC">
      <w:pPr>
        <w:jc w:val="both"/>
        <w:rPr>
          <w:sz w:val="24"/>
          <w:szCs w:val="24"/>
        </w:rPr>
      </w:pPr>
      <w:r>
        <w:rPr>
          <w:sz w:val="24"/>
          <w:szCs w:val="24"/>
        </w:rPr>
        <w:t>408. Pravilnik o izmjeni Pravilnika o unutarnjem redu Jedinstvenog upravnog odjela Općine Antunovac</w:t>
      </w:r>
      <w:r w:rsidR="00CD75F1">
        <w:rPr>
          <w:sz w:val="24"/>
          <w:szCs w:val="24"/>
        </w:rPr>
        <w:t>………………...518</w:t>
      </w:r>
    </w:p>
    <w:p w:rsidR="001E7FDC" w:rsidRDefault="001E7FDC" w:rsidP="00CC7397">
      <w:pPr>
        <w:rPr>
          <w:sz w:val="24"/>
          <w:szCs w:val="24"/>
        </w:rPr>
        <w:sectPr w:rsidR="001E7FDC" w:rsidSect="001E7FDC">
          <w:type w:val="continuous"/>
          <w:pgSz w:w="11906" w:h="16838"/>
          <w:pgMar w:top="1134" w:right="1134" w:bottom="1134" w:left="1134" w:header="709" w:footer="709" w:gutter="0"/>
          <w:cols w:num="2" w:space="708"/>
          <w:docGrid w:linePitch="360"/>
        </w:sectPr>
      </w:pPr>
    </w:p>
    <w:p w:rsidR="0099035F" w:rsidRDefault="0099035F" w:rsidP="00CC7397">
      <w:pPr>
        <w:rPr>
          <w:sz w:val="24"/>
          <w:szCs w:val="24"/>
        </w:rPr>
      </w:pPr>
      <w:r>
        <w:rPr>
          <w:sz w:val="24"/>
          <w:szCs w:val="24"/>
        </w:rPr>
        <w:lastRenderedPageBreak/>
        <w:t xml:space="preserve">******************************************************************************** </w:t>
      </w:r>
    </w:p>
    <w:p w:rsidR="0099035F" w:rsidRDefault="001E1AB5" w:rsidP="00CC7397">
      <w:pPr>
        <w:rPr>
          <w:sz w:val="24"/>
          <w:szCs w:val="24"/>
        </w:rPr>
      </w:pPr>
      <w:r>
        <w:rPr>
          <w:sz w:val="24"/>
          <w:szCs w:val="24"/>
        </w:rPr>
        <w:t>380.</w:t>
      </w:r>
    </w:p>
    <w:p w:rsidR="001E1AB5" w:rsidRPr="006909C3" w:rsidRDefault="001E1AB5" w:rsidP="001E1AB5">
      <w:pPr>
        <w:pStyle w:val="Tijeloteksta3"/>
        <w:ind w:firstLine="720"/>
        <w:rPr>
          <w:rFonts w:ascii="Times New Roman" w:hAnsi="Times New Roman"/>
          <w:szCs w:val="24"/>
        </w:rPr>
      </w:pPr>
      <w:r w:rsidRPr="006909C3">
        <w:rPr>
          <w:rFonts w:ascii="Times New Roman" w:hAnsi="Times New Roman"/>
          <w:szCs w:val="24"/>
        </w:rPr>
        <w:t>Temeljem članka 39. Zakona o proračunu («Narodne novine» broj 87/08</w:t>
      </w:r>
      <w:r>
        <w:rPr>
          <w:rFonts w:ascii="Times New Roman" w:hAnsi="Times New Roman"/>
          <w:szCs w:val="24"/>
        </w:rPr>
        <w:t xml:space="preserve"> i 136/12</w:t>
      </w:r>
      <w:r w:rsidRPr="006909C3">
        <w:rPr>
          <w:rFonts w:ascii="Times New Roman" w:hAnsi="Times New Roman"/>
          <w:szCs w:val="24"/>
        </w:rPr>
        <w:t xml:space="preserve">) i članka </w:t>
      </w:r>
      <w:r>
        <w:rPr>
          <w:rFonts w:ascii="Times New Roman" w:hAnsi="Times New Roman"/>
          <w:szCs w:val="24"/>
        </w:rPr>
        <w:t>32</w:t>
      </w:r>
      <w:r w:rsidRPr="006909C3">
        <w:rPr>
          <w:rFonts w:ascii="Times New Roman" w:hAnsi="Times New Roman"/>
          <w:szCs w:val="24"/>
        </w:rPr>
        <w:t xml:space="preserve">. Statuta Općine Antunovac («Službeni glasnik Općine Antunovac» broj 3/09), </w:t>
      </w:r>
      <w:r>
        <w:rPr>
          <w:rFonts w:ascii="Times New Roman" w:hAnsi="Times New Roman"/>
          <w:szCs w:val="24"/>
        </w:rPr>
        <w:t xml:space="preserve">Općinsko vijeće </w:t>
      </w:r>
      <w:r w:rsidRPr="006909C3">
        <w:rPr>
          <w:rFonts w:ascii="Times New Roman" w:hAnsi="Times New Roman"/>
          <w:szCs w:val="24"/>
        </w:rPr>
        <w:t>Općine Antunovac</w:t>
      </w:r>
      <w:r>
        <w:rPr>
          <w:rFonts w:ascii="Times New Roman" w:hAnsi="Times New Roman"/>
          <w:szCs w:val="24"/>
        </w:rPr>
        <w:t>, na svojoj 48. sjednici održanoj dana 19. prosinca 2012</w:t>
      </w:r>
      <w:r w:rsidRPr="006909C3">
        <w:rPr>
          <w:rFonts w:ascii="Times New Roman" w:hAnsi="Times New Roman"/>
          <w:szCs w:val="24"/>
        </w:rPr>
        <w:t>. godine, donosi</w:t>
      </w:r>
    </w:p>
    <w:p w:rsidR="001E1AB5" w:rsidRPr="006909C3" w:rsidRDefault="001E1AB5" w:rsidP="001E1AB5">
      <w:pPr>
        <w:pStyle w:val="Tijeloteksta3"/>
        <w:rPr>
          <w:rFonts w:ascii="Times New Roman" w:hAnsi="Times New Roman"/>
          <w:szCs w:val="24"/>
        </w:rPr>
      </w:pPr>
    </w:p>
    <w:p w:rsidR="001E1AB5" w:rsidRPr="006909C3" w:rsidRDefault="001E1AB5" w:rsidP="001E1AB5">
      <w:pPr>
        <w:pStyle w:val="Tijeloteksta3"/>
        <w:rPr>
          <w:rFonts w:ascii="Times New Roman" w:hAnsi="Times New Roman"/>
          <w:szCs w:val="24"/>
        </w:rPr>
      </w:pPr>
    </w:p>
    <w:p w:rsidR="001E1AB5" w:rsidRPr="006E3320" w:rsidRDefault="001E1AB5" w:rsidP="001E1AB5">
      <w:pPr>
        <w:pStyle w:val="Tijeloteksta3"/>
        <w:jc w:val="center"/>
        <w:rPr>
          <w:rFonts w:ascii="Times New Roman" w:hAnsi="Times New Roman"/>
          <w:b/>
          <w:bCs/>
          <w:sz w:val="36"/>
          <w:szCs w:val="36"/>
        </w:rPr>
      </w:pPr>
      <w:r w:rsidRPr="006E3320">
        <w:rPr>
          <w:rFonts w:ascii="Times New Roman" w:hAnsi="Times New Roman"/>
          <w:b/>
          <w:bCs/>
          <w:sz w:val="36"/>
          <w:szCs w:val="36"/>
        </w:rPr>
        <w:t>PRORAČUN</w:t>
      </w:r>
    </w:p>
    <w:p w:rsidR="001E1AB5" w:rsidRPr="006909C3" w:rsidRDefault="001E1AB5" w:rsidP="001E1AB5">
      <w:pPr>
        <w:pStyle w:val="Tijeloteksta3"/>
        <w:jc w:val="center"/>
        <w:rPr>
          <w:rFonts w:ascii="Times New Roman" w:hAnsi="Times New Roman"/>
          <w:b/>
          <w:szCs w:val="24"/>
        </w:rPr>
      </w:pPr>
      <w:r>
        <w:rPr>
          <w:rFonts w:ascii="Times New Roman" w:hAnsi="Times New Roman"/>
          <w:b/>
          <w:bCs/>
          <w:szCs w:val="24"/>
        </w:rPr>
        <w:t>Općine Antunovac za 2013</w:t>
      </w:r>
      <w:r w:rsidRPr="006909C3">
        <w:rPr>
          <w:rFonts w:ascii="Times New Roman" w:hAnsi="Times New Roman"/>
          <w:b/>
          <w:bCs/>
          <w:szCs w:val="24"/>
        </w:rPr>
        <w:t>. godinu</w:t>
      </w:r>
    </w:p>
    <w:p w:rsidR="001E1AB5" w:rsidRDefault="001E1AB5" w:rsidP="001E1AB5"/>
    <w:p w:rsidR="001E1AB5" w:rsidRPr="006909C3" w:rsidRDefault="001E1AB5" w:rsidP="001E1AB5"/>
    <w:p w:rsidR="001E1AB5" w:rsidRPr="006909C3" w:rsidRDefault="001E1AB5" w:rsidP="001E1AB5">
      <w:pPr>
        <w:pStyle w:val="Tijeloteksta2"/>
        <w:ind w:firstLine="708"/>
        <w:jc w:val="left"/>
        <w:rPr>
          <w:rFonts w:ascii="Times New Roman" w:hAnsi="Times New Roman"/>
          <w:bCs/>
          <w:szCs w:val="24"/>
        </w:rPr>
      </w:pPr>
      <w:r w:rsidRPr="006909C3">
        <w:rPr>
          <w:rFonts w:ascii="Times New Roman" w:hAnsi="Times New Roman"/>
          <w:bCs/>
          <w:szCs w:val="24"/>
        </w:rPr>
        <w:t>I.   OPĆI DIO</w:t>
      </w:r>
    </w:p>
    <w:p w:rsidR="001E1AB5" w:rsidRPr="006909C3" w:rsidRDefault="001E1AB5" w:rsidP="001E1AB5">
      <w:pPr>
        <w:pStyle w:val="Tijeloteksta2"/>
        <w:rPr>
          <w:rFonts w:ascii="Times New Roman" w:hAnsi="Times New Roman"/>
          <w:b w:val="0"/>
          <w:szCs w:val="24"/>
        </w:rPr>
      </w:pPr>
    </w:p>
    <w:p w:rsidR="001E1AB5" w:rsidRPr="006909C3" w:rsidRDefault="001E1AB5" w:rsidP="001E1AB5">
      <w:pPr>
        <w:pStyle w:val="Tijeloteksta2"/>
        <w:rPr>
          <w:rFonts w:ascii="Times New Roman" w:hAnsi="Times New Roman"/>
          <w:b w:val="0"/>
          <w:szCs w:val="24"/>
        </w:rPr>
      </w:pPr>
      <w:r w:rsidRPr="006909C3">
        <w:rPr>
          <w:rFonts w:ascii="Times New Roman" w:hAnsi="Times New Roman"/>
          <w:b w:val="0"/>
          <w:szCs w:val="24"/>
        </w:rPr>
        <w:t>Članak 1.</w:t>
      </w:r>
    </w:p>
    <w:p w:rsidR="001E1AB5" w:rsidRPr="006909C3" w:rsidRDefault="001E1AB5" w:rsidP="001E1AB5">
      <w:pPr>
        <w:pStyle w:val="Tijeloteksta2"/>
        <w:rPr>
          <w:rFonts w:ascii="Times New Roman" w:hAnsi="Times New Roman"/>
          <w:b w:val="0"/>
          <w:szCs w:val="24"/>
        </w:rPr>
      </w:pPr>
    </w:p>
    <w:p w:rsidR="001E1AB5" w:rsidRPr="006909C3" w:rsidRDefault="001E1AB5" w:rsidP="001E1AB5">
      <w:pPr>
        <w:pStyle w:val="Tijeloteksta2"/>
        <w:ind w:firstLine="720"/>
        <w:jc w:val="both"/>
        <w:rPr>
          <w:rFonts w:ascii="Times New Roman" w:hAnsi="Times New Roman"/>
          <w:b w:val="0"/>
          <w:szCs w:val="24"/>
        </w:rPr>
      </w:pPr>
      <w:r w:rsidRPr="006909C3">
        <w:rPr>
          <w:rFonts w:ascii="Times New Roman" w:hAnsi="Times New Roman"/>
          <w:b w:val="0"/>
          <w:szCs w:val="24"/>
        </w:rPr>
        <w:t>P</w:t>
      </w:r>
      <w:r>
        <w:rPr>
          <w:rFonts w:ascii="Times New Roman" w:hAnsi="Times New Roman"/>
          <w:b w:val="0"/>
          <w:szCs w:val="24"/>
        </w:rPr>
        <w:t>roračun Općine Antunovac za 2013</w:t>
      </w:r>
      <w:r w:rsidRPr="006909C3">
        <w:rPr>
          <w:rFonts w:ascii="Times New Roman" w:hAnsi="Times New Roman"/>
          <w:b w:val="0"/>
          <w:szCs w:val="24"/>
        </w:rPr>
        <w:t>. godinu (u daljnjem tekstu: Proračun) sastoji se od:</w:t>
      </w:r>
    </w:p>
    <w:p w:rsidR="001E1AB5" w:rsidRDefault="001E1AB5" w:rsidP="001E1AB5">
      <w:pPr>
        <w:pStyle w:val="Tijeloteksta2"/>
        <w:jc w:val="left"/>
        <w:rPr>
          <w:rFonts w:ascii="Times New Roman" w:hAnsi="Times New Roman"/>
          <w:b w:val="0"/>
          <w:szCs w:val="24"/>
        </w:rPr>
      </w:pPr>
    </w:p>
    <w:tbl>
      <w:tblPr>
        <w:tblW w:w="9761" w:type="dxa"/>
        <w:tblInd w:w="93" w:type="dxa"/>
        <w:tblLook w:val="04A0" w:firstRow="1" w:lastRow="0" w:firstColumn="1" w:lastColumn="0" w:noHBand="0" w:noVBand="1"/>
      </w:tblPr>
      <w:tblGrid>
        <w:gridCol w:w="2000"/>
        <w:gridCol w:w="6158"/>
        <w:gridCol w:w="1603"/>
      </w:tblGrid>
      <w:tr w:rsidR="001E1AB5" w:rsidTr="001E1AB5">
        <w:trPr>
          <w:trHeight w:val="300"/>
        </w:trPr>
        <w:tc>
          <w:tcPr>
            <w:tcW w:w="97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A. RAČUN PRIHODA I RASHODA</w:t>
            </w:r>
          </w:p>
        </w:tc>
      </w:tr>
      <w:tr w:rsidR="001E1AB5" w:rsidTr="001E1AB5">
        <w:trPr>
          <w:trHeight w:val="300"/>
        </w:trPr>
        <w:tc>
          <w:tcPr>
            <w:tcW w:w="8158" w:type="dxa"/>
            <w:gridSpan w:val="2"/>
            <w:tcBorders>
              <w:top w:val="nil"/>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 xml:space="preserve">    Prihodi poslovanja </w:t>
            </w:r>
          </w:p>
        </w:tc>
        <w:tc>
          <w:tcPr>
            <w:tcW w:w="1603" w:type="dxa"/>
            <w:tcBorders>
              <w:top w:val="nil"/>
              <w:left w:val="nil"/>
              <w:bottom w:val="single" w:sz="4" w:space="0" w:color="auto"/>
              <w:right w:val="single" w:sz="4" w:space="0" w:color="auto"/>
            </w:tcBorders>
            <w:shd w:val="clear" w:color="auto" w:fill="auto"/>
            <w:noWrap/>
            <w:vAlign w:val="bottom"/>
            <w:hideMark/>
          </w:tcPr>
          <w:p w:rsidR="001E1AB5" w:rsidRDefault="001E1AB5" w:rsidP="001E1AB5">
            <w:pPr>
              <w:jc w:val="right"/>
              <w:rPr>
                <w:b/>
                <w:bCs/>
                <w:color w:val="000000"/>
                <w:sz w:val="22"/>
                <w:szCs w:val="22"/>
              </w:rPr>
            </w:pPr>
            <w:r>
              <w:rPr>
                <w:b/>
                <w:bCs/>
                <w:color w:val="000000"/>
                <w:sz w:val="22"/>
                <w:szCs w:val="22"/>
              </w:rPr>
              <w:t>12.060.720,00</w:t>
            </w:r>
          </w:p>
        </w:tc>
      </w:tr>
      <w:tr w:rsidR="001E1AB5" w:rsidTr="001E1AB5">
        <w:trPr>
          <w:trHeight w:val="300"/>
        </w:trPr>
        <w:tc>
          <w:tcPr>
            <w:tcW w:w="8158" w:type="dxa"/>
            <w:gridSpan w:val="2"/>
            <w:tcBorders>
              <w:top w:val="nil"/>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 xml:space="preserve">    Prihodi od prodaje nefinancijske imovine </w:t>
            </w:r>
          </w:p>
        </w:tc>
        <w:tc>
          <w:tcPr>
            <w:tcW w:w="1603" w:type="dxa"/>
            <w:tcBorders>
              <w:top w:val="nil"/>
              <w:left w:val="nil"/>
              <w:bottom w:val="single" w:sz="4" w:space="0" w:color="auto"/>
              <w:right w:val="single" w:sz="4" w:space="0" w:color="auto"/>
            </w:tcBorders>
            <w:shd w:val="clear" w:color="auto" w:fill="auto"/>
            <w:noWrap/>
            <w:vAlign w:val="bottom"/>
            <w:hideMark/>
          </w:tcPr>
          <w:p w:rsidR="001E1AB5" w:rsidRDefault="001E1AB5" w:rsidP="001E1AB5">
            <w:pPr>
              <w:jc w:val="right"/>
              <w:rPr>
                <w:b/>
                <w:bCs/>
                <w:color w:val="000000"/>
                <w:sz w:val="22"/>
                <w:szCs w:val="22"/>
              </w:rPr>
            </w:pPr>
            <w:r>
              <w:rPr>
                <w:b/>
                <w:bCs/>
                <w:color w:val="000000"/>
                <w:sz w:val="22"/>
                <w:szCs w:val="22"/>
              </w:rPr>
              <w:t>980.000,00</w:t>
            </w:r>
          </w:p>
        </w:tc>
      </w:tr>
      <w:tr w:rsidR="001E1AB5" w:rsidTr="001E1AB5">
        <w:trPr>
          <w:trHeight w:val="300"/>
        </w:trPr>
        <w:tc>
          <w:tcPr>
            <w:tcW w:w="8158" w:type="dxa"/>
            <w:gridSpan w:val="2"/>
            <w:tcBorders>
              <w:top w:val="nil"/>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 xml:space="preserve">    Rashodi poslovanja </w:t>
            </w:r>
          </w:p>
        </w:tc>
        <w:tc>
          <w:tcPr>
            <w:tcW w:w="1603" w:type="dxa"/>
            <w:tcBorders>
              <w:top w:val="nil"/>
              <w:left w:val="nil"/>
              <w:bottom w:val="single" w:sz="4" w:space="0" w:color="auto"/>
              <w:right w:val="single" w:sz="4" w:space="0" w:color="auto"/>
            </w:tcBorders>
            <w:shd w:val="clear" w:color="auto" w:fill="auto"/>
            <w:noWrap/>
            <w:vAlign w:val="bottom"/>
            <w:hideMark/>
          </w:tcPr>
          <w:p w:rsidR="001E1AB5" w:rsidRDefault="001E1AB5" w:rsidP="001E1AB5">
            <w:pPr>
              <w:jc w:val="right"/>
              <w:rPr>
                <w:b/>
                <w:bCs/>
                <w:color w:val="000000"/>
                <w:sz w:val="22"/>
                <w:szCs w:val="22"/>
              </w:rPr>
            </w:pPr>
            <w:r>
              <w:rPr>
                <w:b/>
                <w:bCs/>
                <w:color w:val="000000"/>
                <w:sz w:val="22"/>
                <w:szCs w:val="22"/>
              </w:rPr>
              <w:t>7.115.220,00</w:t>
            </w:r>
          </w:p>
        </w:tc>
      </w:tr>
      <w:tr w:rsidR="001E1AB5" w:rsidTr="001E1AB5">
        <w:trPr>
          <w:trHeight w:val="300"/>
        </w:trPr>
        <w:tc>
          <w:tcPr>
            <w:tcW w:w="8158" w:type="dxa"/>
            <w:gridSpan w:val="2"/>
            <w:tcBorders>
              <w:top w:val="nil"/>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 xml:space="preserve">    Rashodi za nabavu nefinancijske imovine </w:t>
            </w:r>
          </w:p>
        </w:tc>
        <w:tc>
          <w:tcPr>
            <w:tcW w:w="1603" w:type="dxa"/>
            <w:tcBorders>
              <w:top w:val="nil"/>
              <w:left w:val="nil"/>
              <w:bottom w:val="single" w:sz="4" w:space="0" w:color="auto"/>
              <w:right w:val="single" w:sz="4" w:space="0" w:color="auto"/>
            </w:tcBorders>
            <w:shd w:val="clear" w:color="auto" w:fill="auto"/>
            <w:noWrap/>
            <w:vAlign w:val="bottom"/>
            <w:hideMark/>
          </w:tcPr>
          <w:p w:rsidR="001E1AB5" w:rsidRDefault="001E1AB5" w:rsidP="001E1AB5">
            <w:pPr>
              <w:jc w:val="right"/>
              <w:rPr>
                <w:b/>
                <w:bCs/>
                <w:color w:val="000000"/>
                <w:sz w:val="22"/>
                <w:szCs w:val="22"/>
              </w:rPr>
            </w:pPr>
            <w:r>
              <w:rPr>
                <w:b/>
                <w:bCs/>
                <w:color w:val="000000"/>
                <w:sz w:val="22"/>
                <w:szCs w:val="22"/>
              </w:rPr>
              <w:t>5.925.500,00</w:t>
            </w:r>
          </w:p>
        </w:tc>
      </w:tr>
      <w:tr w:rsidR="001E1AB5" w:rsidTr="001E1AB5">
        <w:trPr>
          <w:trHeight w:val="300"/>
        </w:trPr>
        <w:tc>
          <w:tcPr>
            <w:tcW w:w="8158" w:type="dxa"/>
            <w:gridSpan w:val="2"/>
            <w:tcBorders>
              <w:top w:val="nil"/>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 xml:space="preserve">    RAZLIKA - MANJAK </w:t>
            </w:r>
          </w:p>
        </w:tc>
        <w:tc>
          <w:tcPr>
            <w:tcW w:w="1603" w:type="dxa"/>
            <w:tcBorders>
              <w:top w:val="nil"/>
              <w:left w:val="nil"/>
              <w:bottom w:val="single" w:sz="4" w:space="0" w:color="auto"/>
              <w:right w:val="single" w:sz="4" w:space="0" w:color="auto"/>
            </w:tcBorders>
            <w:shd w:val="clear" w:color="auto" w:fill="auto"/>
            <w:noWrap/>
            <w:vAlign w:val="bottom"/>
            <w:hideMark/>
          </w:tcPr>
          <w:p w:rsidR="001E1AB5" w:rsidRDefault="001E1AB5" w:rsidP="001E1AB5">
            <w:pPr>
              <w:jc w:val="right"/>
              <w:rPr>
                <w:b/>
                <w:bCs/>
                <w:color w:val="000000"/>
                <w:sz w:val="22"/>
                <w:szCs w:val="22"/>
              </w:rPr>
            </w:pPr>
            <w:r>
              <w:rPr>
                <w:b/>
                <w:bCs/>
                <w:color w:val="000000"/>
                <w:sz w:val="22"/>
                <w:szCs w:val="22"/>
              </w:rPr>
              <w:t>0,00</w:t>
            </w:r>
          </w:p>
        </w:tc>
      </w:tr>
      <w:tr w:rsidR="001E1AB5" w:rsidTr="001E1AB5">
        <w:trPr>
          <w:trHeight w:val="300"/>
        </w:trPr>
        <w:tc>
          <w:tcPr>
            <w:tcW w:w="9761" w:type="dxa"/>
            <w:gridSpan w:val="3"/>
            <w:tcBorders>
              <w:top w:val="nil"/>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B. RAČUN ZADUŽIVANJA/FINANCIRANJA </w:t>
            </w:r>
          </w:p>
        </w:tc>
      </w:tr>
      <w:tr w:rsidR="001E1AB5" w:rsidTr="001E1AB5">
        <w:trPr>
          <w:trHeight w:val="300"/>
        </w:trPr>
        <w:tc>
          <w:tcPr>
            <w:tcW w:w="8158" w:type="dxa"/>
            <w:gridSpan w:val="2"/>
            <w:tcBorders>
              <w:top w:val="nil"/>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 xml:space="preserve">    NETO ZADUŽIVANJE/FINANCIRANJE </w:t>
            </w:r>
          </w:p>
        </w:tc>
        <w:tc>
          <w:tcPr>
            <w:tcW w:w="1603" w:type="dxa"/>
            <w:tcBorders>
              <w:top w:val="nil"/>
              <w:left w:val="nil"/>
              <w:bottom w:val="single" w:sz="4" w:space="0" w:color="auto"/>
              <w:right w:val="single" w:sz="4" w:space="0" w:color="auto"/>
            </w:tcBorders>
            <w:shd w:val="clear" w:color="auto" w:fill="auto"/>
            <w:noWrap/>
            <w:vAlign w:val="bottom"/>
            <w:hideMark/>
          </w:tcPr>
          <w:p w:rsidR="001E1AB5" w:rsidRDefault="001E1AB5" w:rsidP="001E1AB5">
            <w:pPr>
              <w:jc w:val="right"/>
              <w:rPr>
                <w:b/>
                <w:bCs/>
                <w:color w:val="000000"/>
                <w:sz w:val="22"/>
                <w:szCs w:val="22"/>
              </w:rPr>
            </w:pPr>
            <w:r>
              <w:rPr>
                <w:b/>
                <w:bCs/>
                <w:color w:val="000000"/>
                <w:sz w:val="22"/>
                <w:szCs w:val="22"/>
              </w:rPr>
              <w:t>0,00</w:t>
            </w:r>
          </w:p>
        </w:tc>
      </w:tr>
      <w:tr w:rsidR="001E1AB5" w:rsidTr="001E1AB5">
        <w:trPr>
          <w:trHeight w:val="300"/>
        </w:trPr>
        <w:tc>
          <w:tcPr>
            <w:tcW w:w="815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1AB5" w:rsidRDefault="001E1AB5" w:rsidP="001E1AB5">
            <w:pPr>
              <w:rPr>
                <w:b/>
                <w:bCs/>
                <w:color w:val="000000"/>
                <w:sz w:val="22"/>
                <w:szCs w:val="22"/>
              </w:rPr>
            </w:pPr>
            <w:r>
              <w:rPr>
                <w:b/>
                <w:bCs/>
                <w:color w:val="000000"/>
                <w:sz w:val="22"/>
                <w:szCs w:val="22"/>
              </w:rPr>
              <w:t xml:space="preserve">    VIŠAK/MANJAK + NETO ZADUŽIVANJA/FINANCIRANJA </w:t>
            </w:r>
          </w:p>
        </w:tc>
        <w:tc>
          <w:tcPr>
            <w:tcW w:w="1603" w:type="dxa"/>
            <w:tcBorders>
              <w:top w:val="single" w:sz="4" w:space="0" w:color="auto"/>
              <w:left w:val="nil"/>
              <w:bottom w:val="single" w:sz="4" w:space="0" w:color="auto"/>
              <w:right w:val="single" w:sz="4" w:space="0" w:color="auto"/>
            </w:tcBorders>
            <w:shd w:val="clear" w:color="auto" w:fill="auto"/>
            <w:noWrap/>
            <w:vAlign w:val="bottom"/>
            <w:hideMark/>
          </w:tcPr>
          <w:p w:rsidR="001E1AB5" w:rsidRDefault="001E1AB5" w:rsidP="001E1AB5">
            <w:pPr>
              <w:jc w:val="right"/>
              <w:rPr>
                <w:b/>
                <w:bCs/>
                <w:color w:val="000000"/>
                <w:sz w:val="22"/>
                <w:szCs w:val="22"/>
              </w:rPr>
            </w:pPr>
            <w:r>
              <w:rPr>
                <w:b/>
                <w:bCs/>
                <w:color w:val="000000"/>
                <w:sz w:val="22"/>
                <w:szCs w:val="22"/>
              </w:rPr>
              <w:t>0,00</w:t>
            </w:r>
          </w:p>
        </w:tc>
      </w:tr>
      <w:tr w:rsidR="001E1AB5" w:rsidTr="001E1AB5">
        <w:trPr>
          <w:trHeight w:val="300"/>
        </w:trPr>
        <w:tc>
          <w:tcPr>
            <w:tcW w:w="2000" w:type="dxa"/>
            <w:tcBorders>
              <w:top w:val="single" w:sz="4" w:space="0" w:color="auto"/>
            </w:tcBorders>
            <w:shd w:val="clear" w:color="auto" w:fill="auto"/>
            <w:noWrap/>
            <w:vAlign w:val="bottom"/>
            <w:hideMark/>
          </w:tcPr>
          <w:p w:rsidR="001E1AB5" w:rsidRDefault="001E1AB5" w:rsidP="001E1AB5">
            <w:pPr>
              <w:rPr>
                <w:color w:val="000000"/>
                <w:sz w:val="22"/>
                <w:szCs w:val="22"/>
              </w:rPr>
            </w:pPr>
            <w:r>
              <w:rPr>
                <w:color w:val="000000"/>
                <w:sz w:val="22"/>
                <w:szCs w:val="22"/>
              </w:rPr>
              <w:t> </w:t>
            </w:r>
          </w:p>
        </w:tc>
        <w:tc>
          <w:tcPr>
            <w:tcW w:w="6158" w:type="dxa"/>
            <w:tcBorders>
              <w:top w:val="single" w:sz="4" w:space="0" w:color="auto"/>
            </w:tcBorders>
            <w:shd w:val="clear" w:color="auto" w:fill="auto"/>
            <w:noWrap/>
            <w:vAlign w:val="bottom"/>
            <w:hideMark/>
          </w:tcPr>
          <w:p w:rsidR="001E1AB5" w:rsidRDefault="001E1AB5" w:rsidP="001E1AB5">
            <w:pPr>
              <w:rPr>
                <w:color w:val="000000"/>
                <w:sz w:val="22"/>
                <w:szCs w:val="22"/>
              </w:rPr>
            </w:pPr>
            <w:r>
              <w:rPr>
                <w:color w:val="000000"/>
                <w:sz w:val="22"/>
                <w:szCs w:val="22"/>
              </w:rPr>
              <w:t> </w:t>
            </w:r>
          </w:p>
        </w:tc>
        <w:tc>
          <w:tcPr>
            <w:tcW w:w="1603" w:type="dxa"/>
            <w:tcBorders>
              <w:top w:val="single" w:sz="4" w:space="0" w:color="auto"/>
            </w:tcBorders>
            <w:shd w:val="clear" w:color="auto" w:fill="auto"/>
            <w:noWrap/>
            <w:vAlign w:val="bottom"/>
            <w:hideMark/>
          </w:tcPr>
          <w:p w:rsidR="001E1AB5" w:rsidRDefault="001E1AB5" w:rsidP="001E1AB5">
            <w:pPr>
              <w:rPr>
                <w:color w:val="000000"/>
                <w:sz w:val="22"/>
                <w:szCs w:val="22"/>
              </w:rPr>
            </w:pPr>
            <w:r>
              <w:rPr>
                <w:color w:val="000000"/>
                <w:sz w:val="22"/>
                <w:szCs w:val="22"/>
              </w:rPr>
              <w:t> </w:t>
            </w:r>
          </w:p>
        </w:tc>
      </w:tr>
      <w:tr w:rsidR="001E1AB5" w:rsidTr="001E1AB5">
        <w:trPr>
          <w:trHeight w:val="300"/>
        </w:trPr>
        <w:tc>
          <w:tcPr>
            <w:tcW w:w="2000" w:type="dxa"/>
            <w:tcBorders>
              <w:top w:val="nil"/>
              <w:bottom w:val="single" w:sz="4" w:space="0" w:color="auto"/>
            </w:tcBorders>
            <w:shd w:val="clear" w:color="auto" w:fill="auto"/>
            <w:noWrap/>
            <w:vAlign w:val="bottom"/>
            <w:hideMark/>
          </w:tcPr>
          <w:p w:rsidR="001E1AB5" w:rsidRDefault="001E1AB5" w:rsidP="001E1AB5">
            <w:pPr>
              <w:rPr>
                <w:color w:val="000000"/>
                <w:sz w:val="22"/>
                <w:szCs w:val="22"/>
              </w:rPr>
            </w:pPr>
            <w:r>
              <w:rPr>
                <w:color w:val="000000"/>
                <w:sz w:val="22"/>
                <w:szCs w:val="22"/>
              </w:rPr>
              <w:t> </w:t>
            </w:r>
          </w:p>
        </w:tc>
        <w:tc>
          <w:tcPr>
            <w:tcW w:w="6158" w:type="dxa"/>
            <w:tcBorders>
              <w:top w:val="nil"/>
              <w:bottom w:val="single" w:sz="4" w:space="0" w:color="auto"/>
            </w:tcBorders>
            <w:shd w:val="clear" w:color="auto" w:fill="auto"/>
            <w:noWrap/>
            <w:vAlign w:val="bottom"/>
            <w:hideMark/>
          </w:tcPr>
          <w:p w:rsidR="001E1AB5" w:rsidRDefault="001E1AB5" w:rsidP="001E1AB5">
            <w:pPr>
              <w:rPr>
                <w:color w:val="000000"/>
                <w:sz w:val="22"/>
                <w:szCs w:val="22"/>
              </w:rPr>
            </w:pPr>
            <w:r>
              <w:rPr>
                <w:color w:val="000000"/>
                <w:sz w:val="22"/>
                <w:szCs w:val="22"/>
              </w:rPr>
              <w:t> </w:t>
            </w:r>
          </w:p>
        </w:tc>
        <w:tc>
          <w:tcPr>
            <w:tcW w:w="1603" w:type="dxa"/>
            <w:tcBorders>
              <w:top w:val="nil"/>
              <w:bottom w:val="single" w:sz="4" w:space="0" w:color="auto"/>
            </w:tcBorders>
            <w:shd w:val="clear" w:color="auto" w:fill="auto"/>
            <w:noWrap/>
            <w:vAlign w:val="bottom"/>
            <w:hideMark/>
          </w:tcPr>
          <w:p w:rsidR="001E1AB5" w:rsidRDefault="001E1AB5" w:rsidP="001E1AB5">
            <w:pPr>
              <w:rPr>
                <w:color w:val="000000"/>
                <w:sz w:val="22"/>
                <w:szCs w:val="22"/>
              </w:rPr>
            </w:pPr>
            <w:r>
              <w:rPr>
                <w:color w:val="000000"/>
                <w:sz w:val="22"/>
                <w:szCs w:val="22"/>
              </w:rPr>
              <w:t> </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BROJ KONTA</w:t>
            </w:r>
          </w:p>
        </w:tc>
        <w:tc>
          <w:tcPr>
            <w:tcW w:w="6158" w:type="dxa"/>
            <w:tcBorders>
              <w:top w:val="nil"/>
              <w:left w:val="nil"/>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VRSTA PRIHODA / RASHODA</w:t>
            </w:r>
          </w:p>
        </w:tc>
        <w:tc>
          <w:tcPr>
            <w:tcW w:w="1603" w:type="dxa"/>
            <w:tcBorders>
              <w:top w:val="nil"/>
              <w:left w:val="nil"/>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PLANIRANO</w:t>
            </w:r>
          </w:p>
        </w:tc>
      </w:tr>
      <w:tr w:rsidR="001E1AB5" w:rsidTr="001E1AB5">
        <w:trPr>
          <w:trHeight w:val="300"/>
        </w:trPr>
        <w:tc>
          <w:tcPr>
            <w:tcW w:w="8158" w:type="dxa"/>
            <w:gridSpan w:val="2"/>
            <w:tcBorders>
              <w:top w:val="nil"/>
              <w:left w:val="single" w:sz="4" w:space="0" w:color="auto"/>
              <w:bottom w:val="single" w:sz="4" w:space="0" w:color="auto"/>
              <w:right w:val="single" w:sz="4" w:space="0" w:color="auto"/>
            </w:tcBorders>
            <w:shd w:val="clear" w:color="000000" w:fill="505050"/>
            <w:noWrap/>
            <w:vAlign w:val="bottom"/>
            <w:hideMark/>
          </w:tcPr>
          <w:p w:rsidR="001E1AB5" w:rsidRDefault="001E1AB5" w:rsidP="001E1AB5">
            <w:pPr>
              <w:rPr>
                <w:b/>
                <w:bCs/>
                <w:color w:val="FFFFFF"/>
                <w:sz w:val="22"/>
                <w:szCs w:val="22"/>
              </w:rPr>
            </w:pPr>
            <w:r>
              <w:rPr>
                <w:b/>
                <w:bCs/>
                <w:color w:val="FFFFFF"/>
                <w:sz w:val="22"/>
                <w:szCs w:val="22"/>
              </w:rPr>
              <w:t>A. RAČUN PRIHODA I RASHODA </w:t>
            </w:r>
          </w:p>
        </w:tc>
        <w:tc>
          <w:tcPr>
            <w:tcW w:w="1603" w:type="dxa"/>
            <w:tcBorders>
              <w:top w:val="nil"/>
              <w:left w:val="nil"/>
              <w:bottom w:val="single" w:sz="4" w:space="0" w:color="auto"/>
              <w:right w:val="single" w:sz="4" w:space="0" w:color="auto"/>
            </w:tcBorders>
            <w:shd w:val="clear" w:color="000000" w:fill="505050"/>
            <w:noWrap/>
            <w:vAlign w:val="bottom"/>
            <w:hideMark/>
          </w:tcPr>
          <w:p w:rsidR="001E1AB5" w:rsidRDefault="001E1AB5" w:rsidP="001E1AB5">
            <w:pPr>
              <w:rPr>
                <w:b/>
                <w:bCs/>
                <w:color w:val="FFFFFF"/>
                <w:sz w:val="22"/>
                <w:szCs w:val="22"/>
              </w:rPr>
            </w:pPr>
            <w:r>
              <w:rPr>
                <w:b/>
                <w:bCs/>
                <w:color w:val="FFFFFF"/>
                <w:sz w:val="22"/>
                <w:szCs w:val="22"/>
              </w:rPr>
              <w:t> </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6</w:t>
            </w:r>
          </w:p>
        </w:tc>
        <w:tc>
          <w:tcPr>
            <w:tcW w:w="6158"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Prihodi poslovanja</w:t>
            </w:r>
          </w:p>
        </w:tc>
        <w:tc>
          <w:tcPr>
            <w:tcW w:w="1603"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jc w:val="right"/>
              <w:rPr>
                <w:b/>
                <w:bCs/>
                <w:color w:val="FFFFFF"/>
                <w:sz w:val="22"/>
                <w:szCs w:val="22"/>
              </w:rPr>
            </w:pPr>
            <w:r>
              <w:rPr>
                <w:b/>
                <w:bCs/>
                <w:color w:val="FFFFFF"/>
                <w:sz w:val="22"/>
                <w:szCs w:val="22"/>
              </w:rPr>
              <w:t>12.060.720,00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61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Prihodi od poreza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5.000.220,00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611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Porez i prirez na dohodak</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4.679.220,00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613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Porezi na imovinu</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280.000,00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614</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Porezi na robu i usluge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41.000,00</w:t>
            </w:r>
          </w:p>
        </w:tc>
      </w:tr>
      <w:tr w:rsidR="001E1AB5" w:rsidTr="001E1AB5">
        <w:trPr>
          <w:trHeight w:val="35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63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 xml:space="preserve">Pomoći iz </w:t>
            </w:r>
            <w:proofErr w:type="spellStart"/>
            <w:r>
              <w:rPr>
                <w:b/>
                <w:bCs/>
                <w:color w:val="000000"/>
                <w:sz w:val="22"/>
                <w:szCs w:val="22"/>
              </w:rPr>
              <w:t>inozem</w:t>
            </w:r>
            <w:proofErr w:type="spellEnd"/>
            <w:r>
              <w:rPr>
                <w:b/>
                <w:bCs/>
                <w:color w:val="000000"/>
                <w:sz w:val="22"/>
                <w:szCs w:val="22"/>
              </w:rPr>
              <w:t xml:space="preserve">. (darovnice) i od </w:t>
            </w:r>
            <w:proofErr w:type="spellStart"/>
            <w:r>
              <w:rPr>
                <w:b/>
                <w:bCs/>
                <w:color w:val="000000"/>
                <w:sz w:val="22"/>
                <w:szCs w:val="22"/>
              </w:rPr>
              <w:t>subjek</w:t>
            </w:r>
            <w:proofErr w:type="spellEnd"/>
            <w:r>
              <w:rPr>
                <w:b/>
                <w:bCs/>
                <w:color w:val="000000"/>
                <w:sz w:val="22"/>
                <w:szCs w:val="22"/>
              </w:rPr>
              <w:t>. unutar opće države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5.242.000,00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633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Pomoći iz proračuna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5.242.000,00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64</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Prihodi od imovine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676.500,00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641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Prihodi od financijske imovine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34.500,00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642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Prihodi od nefinancijske imovine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642.000,00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65</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Prihodi od administrativnih pristojbi i po posebnim propisima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1.105.000,00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lastRenderedPageBreak/>
              <w:t>651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Administrativne (upravne) pristojbe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18.000,00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652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Prihodi po posebnim propisima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387.000,00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653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Komunalni doprinosi i naknade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700.000,00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66</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prihodi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37.000,00</w:t>
            </w:r>
          </w:p>
        </w:tc>
      </w:tr>
      <w:tr w:rsidR="001E1AB5" w:rsidTr="001E1AB5">
        <w:trPr>
          <w:trHeight w:val="6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661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 xml:space="preserve">Prihodi koje proračuni i proračunski korisnici ostvare obavljanjem poslova na tržištu (vlastiti </w:t>
            </w:r>
            <w:proofErr w:type="spellStart"/>
            <w:r>
              <w:rPr>
                <w:color w:val="000000"/>
                <w:sz w:val="22"/>
                <w:szCs w:val="22"/>
              </w:rPr>
              <w:t>prih</w:t>
            </w:r>
            <w:proofErr w:type="spellEnd"/>
            <w:r>
              <w:rPr>
                <w:color w:val="000000"/>
                <w:sz w:val="22"/>
                <w:szCs w:val="22"/>
              </w:rPr>
              <w:t>.)</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17.000,00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663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Donacije od pravnih i fizičkih osoba izvan opće države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7</w:t>
            </w:r>
          </w:p>
        </w:tc>
        <w:tc>
          <w:tcPr>
            <w:tcW w:w="6158"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Prihodi od prodaje nefinancijske imovine</w:t>
            </w:r>
          </w:p>
        </w:tc>
        <w:tc>
          <w:tcPr>
            <w:tcW w:w="1603"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jc w:val="right"/>
              <w:rPr>
                <w:b/>
                <w:bCs/>
                <w:color w:val="FFFFFF"/>
                <w:sz w:val="22"/>
                <w:szCs w:val="22"/>
              </w:rPr>
            </w:pPr>
            <w:r>
              <w:rPr>
                <w:b/>
                <w:bCs/>
                <w:color w:val="FFFFFF"/>
                <w:sz w:val="22"/>
                <w:szCs w:val="22"/>
              </w:rPr>
              <w:t>980.000,00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71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 xml:space="preserve">Prihodi od prodaje </w:t>
            </w:r>
            <w:proofErr w:type="spellStart"/>
            <w:r>
              <w:rPr>
                <w:b/>
                <w:bCs/>
                <w:color w:val="000000"/>
                <w:sz w:val="22"/>
                <w:szCs w:val="22"/>
              </w:rPr>
              <w:t>neproizvedene</w:t>
            </w:r>
            <w:proofErr w:type="spellEnd"/>
            <w:r>
              <w:rPr>
                <w:b/>
                <w:bCs/>
                <w:color w:val="000000"/>
                <w:sz w:val="22"/>
                <w:szCs w:val="22"/>
              </w:rPr>
              <w:t xml:space="preserve"> dugotrajne imovine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950.000,00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711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Prihodi od prodaje materijalne imovine - prirodnih bogatstava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950.000,00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72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Prihodi od prodaje proizvedene dugotrajne imovine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721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Prihodi od prodaje građevinskih objekata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723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Prihodi od prodaje prijevoznih sredstava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3</w:t>
            </w:r>
          </w:p>
        </w:tc>
        <w:tc>
          <w:tcPr>
            <w:tcW w:w="6158"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Rashodi poslovanja</w:t>
            </w:r>
          </w:p>
        </w:tc>
        <w:tc>
          <w:tcPr>
            <w:tcW w:w="1603"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jc w:val="right"/>
              <w:rPr>
                <w:b/>
                <w:bCs/>
                <w:color w:val="FFFFFF"/>
                <w:sz w:val="22"/>
                <w:szCs w:val="22"/>
              </w:rPr>
            </w:pPr>
            <w:r>
              <w:rPr>
                <w:b/>
                <w:bCs/>
                <w:color w:val="FFFFFF"/>
                <w:sz w:val="22"/>
                <w:szCs w:val="22"/>
              </w:rPr>
              <w:t>7.115.220,00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zaposlene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1.232.000,00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Plaće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rashodi za zaposlene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55.000,00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Doprinosi na plaće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177.000,00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2.907.500,00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Naknade troškova zaposlenima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140.000,00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554.000,00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1.693.500,00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324</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Naknade troškova osobama izvan radnog odnosa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21.000,00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329</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nespomenuti rashodi poslovanja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499.000,00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34</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Financijski rashodi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343</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financijski rashodi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35</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Subvencije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500.000,00</w:t>
            </w:r>
          </w:p>
        </w:tc>
      </w:tr>
      <w:tr w:rsidR="001E1AB5" w:rsidTr="001E1AB5">
        <w:trPr>
          <w:trHeight w:val="6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352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Subvencije trgovačkim društvima, obrtnicima, malim i srednjim poduzetnicima izvan javnog sektora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500.000,00</w:t>
            </w:r>
          </w:p>
        </w:tc>
      </w:tr>
      <w:tr w:rsidR="001E1AB5" w:rsidTr="001E1AB5">
        <w:trPr>
          <w:trHeight w:val="58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37</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Naknade građanima i kućanstvima na temelju osiguranja i druge naknade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504.000,00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372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Ostale naknade građanima i kućanstvima iz proračuna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504.000,00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1.951.720,00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971.720,00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Kapitalne donacije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315.000,00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385</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Izvanredni rashodi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386</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Kapitalne pomoći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635.000,00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4</w:t>
            </w:r>
          </w:p>
        </w:tc>
        <w:tc>
          <w:tcPr>
            <w:tcW w:w="6158"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Rashodi za nabavu nefinancijske imovine</w:t>
            </w:r>
          </w:p>
        </w:tc>
        <w:tc>
          <w:tcPr>
            <w:tcW w:w="1603"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jc w:val="right"/>
              <w:rPr>
                <w:b/>
                <w:bCs/>
                <w:color w:val="FFFFFF"/>
                <w:sz w:val="22"/>
                <w:szCs w:val="22"/>
              </w:rPr>
            </w:pPr>
            <w:r>
              <w:rPr>
                <w:b/>
                <w:bCs/>
                <w:color w:val="FFFFFF"/>
                <w:sz w:val="22"/>
                <w:szCs w:val="22"/>
              </w:rPr>
              <w:t>5.925.500,00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 xml:space="preserve">Rashodi za nabavu </w:t>
            </w:r>
            <w:proofErr w:type="spellStart"/>
            <w:r>
              <w:rPr>
                <w:b/>
                <w:bCs/>
                <w:color w:val="000000"/>
                <w:sz w:val="22"/>
                <w:szCs w:val="22"/>
              </w:rPr>
              <w:t>neproizvedene</w:t>
            </w:r>
            <w:proofErr w:type="spellEnd"/>
            <w:r>
              <w:rPr>
                <w:b/>
                <w:bCs/>
                <w:color w:val="000000"/>
                <w:sz w:val="22"/>
                <w:szCs w:val="22"/>
              </w:rPr>
              <w:t xml:space="preserve"> dugotrajne imovine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411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Materijalna imovina - prirodna bogatstva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5.670.500,00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4.870.000,00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422</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Postrojenja i oprema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465.500,00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426</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Nematerijalna proizvedena imovina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335.000,00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45</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dodatna ulaganja na nefinancijskoj imovini</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155.000,00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451</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Dodatna ulaganja na građevinskim objektima</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105.000,00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lastRenderedPageBreak/>
              <w:t>454</w:t>
            </w:r>
          </w:p>
        </w:tc>
        <w:tc>
          <w:tcPr>
            <w:tcW w:w="6158"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Dodatna ulaganja za ostalu nefinancijsku imovinu</w:t>
            </w:r>
          </w:p>
        </w:tc>
        <w:tc>
          <w:tcPr>
            <w:tcW w:w="160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w:t>
            </w:r>
          </w:p>
        </w:tc>
      </w:tr>
      <w:tr w:rsidR="001E1AB5" w:rsidTr="001E1AB5">
        <w:trPr>
          <w:trHeight w:val="300"/>
        </w:trPr>
        <w:tc>
          <w:tcPr>
            <w:tcW w:w="2000" w:type="dxa"/>
            <w:tcBorders>
              <w:top w:val="nil"/>
              <w:left w:val="single" w:sz="4" w:space="0" w:color="auto"/>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BROJ KONTA</w:t>
            </w:r>
          </w:p>
        </w:tc>
        <w:tc>
          <w:tcPr>
            <w:tcW w:w="6158" w:type="dxa"/>
            <w:tcBorders>
              <w:top w:val="nil"/>
              <w:left w:val="nil"/>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VRSTA PRIHODA / RASHODA</w:t>
            </w:r>
          </w:p>
        </w:tc>
        <w:tc>
          <w:tcPr>
            <w:tcW w:w="1603" w:type="dxa"/>
            <w:tcBorders>
              <w:top w:val="nil"/>
              <w:left w:val="nil"/>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PLANIRANO</w:t>
            </w:r>
          </w:p>
        </w:tc>
      </w:tr>
      <w:tr w:rsidR="001E1AB5" w:rsidTr="001E1AB5">
        <w:trPr>
          <w:trHeight w:val="300"/>
        </w:trPr>
        <w:tc>
          <w:tcPr>
            <w:tcW w:w="9761" w:type="dxa"/>
            <w:gridSpan w:val="3"/>
            <w:tcBorders>
              <w:top w:val="nil"/>
              <w:left w:val="single" w:sz="4" w:space="0" w:color="auto"/>
              <w:bottom w:val="single" w:sz="4" w:space="0" w:color="auto"/>
              <w:right w:val="single" w:sz="4" w:space="0" w:color="auto"/>
            </w:tcBorders>
            <w:shd w:val="clear" w:color="000000" w:fill="505050"/>
            <w:noWrap/>
            <w:vAlign w:val="bottom"/>
            <w:hideMark/>
          </w:tcPr>
          <w:p w:rsidR="001E1AB5" w:rsidRDefault="001E1AB5" w:rsidP="001E1AB5">
            <w:pPr>
              <w:rPr>
                <w:b/>
                <w:bCs/>
                <w:color w:val="FFFFFF"/>
                <w:sz w:val="22"/>
                <w:szCs w:val="22"/>
              </w:rPr>
            </w:pPr>
            <w:r>
              <w:rPr>
                <w:b/>
                <w:bCs/>
                <w:color w:val="FFFFFF"/>
                <w:sz w:val="22"/>
                <w:szCs w:val="22"/>
              </w:rPr>
              <w:t>B. RAČUN ZADUŽIVANJA/FINANCIRANJA </w:t>
            </w:r>
          </w:p>
          <w:p w:rsidR="001E1AB5" w:rsidRDefault="001E1AB5" w:rsidP="001E1AB5">
            <w:pPr>
              <w:rPr>
                <w:b/>
                <w:bCs/>
                <w:color w:val="FFFFFF"/>
                <w:sz w:val="22"/>
                <w:szCs w:val="22"/>
              </w:rPr>
            </w:pPr>
            <w:r>
              <w:rPr>
                <w:b/>
                <w:bCs/>
                <w:color w:val="FFFFFF"/>
                <w:sz w:val="22"/>
                <w:szCs w:val="22"/>
              </w:rPr>
              <w:t> </w:t>
            </w:r>
          </w:p>
        </w:tc>
      </w:tr>
    </w:tbl>
    <w:p w:rsidR="001E1AB5" w:rsidRPr="006909C3" w:rsidRDefault="001E1AB5" w:rsidP="001E1AB5">
      <w:pPr>
        <w:pStyle w:val="Tijeloteksta2"/>
        <w:jc w:val="left"/>
        <w:rPr>
          <w:rFonts w:ascii="Times New Roman" w:hAnsi="Times New Roman"/>
          <w:b w:val="0"/>
          <w:szCs w:val="24"/>
        </w:rPr>
      </w:pPr>
    </w:p>
    <w:p w:rsidR="001E1AB5" w:rsidRDefault="001E1AB5" w:rsidP="005056B1">
      <w:pPr>
        <w:pStyle w:val="Tijeloteksta2"/>
        <w:numPr>
          <w:ilvl w:val="0"/>
          <w:numId w:val="3"/>
        </w:numPr>
        <w:jc w:val="left"/>
        <w:rPr>
          <w:rFonts w:ascii="Times New Roman" w:hAnsi="Times New Roman"/>
          <w:szCs w:val="24"/>
        </w:rPr>
      </w:pPr>
      <w:r w:rsidRPr="006909C3">
        <w:rPr>
          <w:rFonts w:ascii="Times New Roman" w:hAnsi="Times New Roman"/>
          <w:szCs w:val="24"/>
        </w:rPr>
        <w:t>POSEBNI DIO</w:t>
      </w:r>
    </w:p>
    <w:p w:rsidR="001E1AB5" w:rsidRPr="00757FB7" w:rsidRDefault="001E1AB5" w:rsidP="001E1AB5">
      <w:pPr>
        <w:pStyle w:val="Tijeloteksta2"/>
        <w:jc w:val="left"/>
        <w:rPr>
          <w:rFonts w:ascii="Times New Roman" w:hAnsi="Times New Roman"/>
          <w:b w:val="0"/>
          <w:szCs w:val="24"/>
        </w:rPr>
      </w:pPr>
    </w:p>
    <w:p w:rsidR="001E1AB5" w:rsidRPr="006909C3" w:rsidRDefault="001E1AB5" w:rsidP="001E1AB5">
      <w:pPr>
        <w:pStyle w:val="Tijeloteksta2"/>
        <w:rPr>
          <w:rFonts w:ascii="Times New Roman" w:hAnsi="Times New Roman"/>
          <w:b w:val="0"/>
          <w:szCs w:val="24"/>
        </w:rPr>
      </w:pPr>
      <w:r w:rsidRPr="006909C3">
        <w:rPr>
          <w:rFonts w:ascii="Times New Roman" w:hAnsi="Times New Roman"/>
          <w:b w:val="0"/>
          <w:szCs w:val="24"/>
        </w:rPr>
        <w:t>Članak 2.</w:t>
      </w:r>
    </w:p>
    <w:p w:rsidR="001E1AB5" w:rsidRPr="006909C3" w:rsidRDefault="001E1AB5" w:rsidP="001E1AB5">
      <w:pPr>
        <w:pStyle w:val="Tijeloteksta2"/>
        <w:rPr>
          <w:rFonts w:ascii="Times New Roman" w:hAnsi="Times New Roman"/>
          <w:b w:val="0"/>
          <w:szCs w:val="24"/>
        </w:rPr>
      </w:pPr>
    </w:p>
    <w:p w:rsidR="001E1AB5" w:rsidRPr="006909C3" w:rsidRDefault="001E1AB5" w:rsidP="001E1AB5">
      <w:pPr>
        <w:pStyle w:val="Tijeloteksta2"/>
        <w:jc w:val="both"/>
        <w:rPr>
          <w:rFonts w:ascii="Times New Roman" w:hAnsi="Times New Roman"/>
          <w:b w:val="0"/>
          <w:szCs w:val="24"/>
        </w:rPr>
      </w:pPr>
      <w:r>
        <w:rPr>
          <w:rFonts w:ascii="Times New Roman" w:hAnsi="Times New Roman"/>
          <w:b w:val="0"/>
          <w:szCs w:val="24"/>
        </w:rPr>
        <w:tab/>
        <w:t>Rashodi poslovanja i rashodi za nabavu nefinancijske imovine u Proračunu raspoređuju se po programima u posebnom dijelu Proračuna kako slijedi</w:t>
      </w:r>
      <w:r w:rsidRPr="006909C3">
        <w:rPr>
          <w:rFonts w:ascii="Times New Roman" w:hAnsi="Times New Roman"/>
          <w:b w:val="0"/>
          <w:szCs w:val="24"/>
        </w:rPr>
        <w:t>:</w:t>
      </w:r>
    </w:p>
    <w:p w:rsidR="001E1AB5" w:rsidRPr="00757FB7" w:rsidRDefault="001E1AB5" w:rsidP="001E1AB5">
      <w:pPr>
        <w:pStyle w:val="Tijeloteksta2"/>
        <w:jc w:val="left"/>
        <w:rPr>
          <w:rFonts w:ascii="Times New Roman" w:hAnsi="Times New Roman"/>
          <w:b w:val="0"/>
          <w:szCs w:val="24"/>
        </w:rPr>
      </w:pPr>
    </w:p>
    <w:tbl>
      <w:tblPr>
        <w:tblW w:w="9796" w:type="dxa"/>
        <w:tblInd w:w="93" w:type="dxa"/>
        <w:tblLook w:val="04A0" w:firstRow="1" w:lastRow="0" w:firstColumn="1" w:lastColumn="0" w:noHBand="0" w:noVBand="1"/>
      </w:tblPr>
      <w:tblGrid>
        <w:gridCol w:w="2500"/>
        <w:gridCol w:w="5453"/>
        <w:gridCol w:w="1843"/>
      </w:tblGrid>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BROJ KONTA</w:t>
            </w:r>
          </w:p>
        </w:tc>
        <w:tc>
          <w:tcPr>
            <w:tcW w:w="5453" w:type="dxa"/>
            <w:tcBorders>
              <w:top w:val="nil"/>
              <w:left w:val="nil"/>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VRSTA RASHODA / IZDATAKA</w:t>
            </w:r>
          </w:p>
        </w:tc>
        <w:tc>
          <w:tcPr>
            <w:tcW w:w="1843" w:type="dxa"/>
            <w:tcBorders>
              <w:top w:val="nil"/>
              <w:left w:val="nil"/>
              <w:bottom w:val="single" w:sz="4" w:space="0" w:color="auto"/>
              <w:right w:val="single" w:sz="4" w:space="0" w:color="auto"/>
            </w:tcBorders>
            <w:shd w:val="clear" w:color="000000" w:fill="C0C0C0"/>
            <w:noWrap/>
            <w:vAlign w:val="bottom"/>
            <w:hideMark/>
          </w:tcPr>
          <w:p w:rsidR="001E1AB5" w:rsidRDefault="001E1AB5" w:rsidP="001E1AB5">
            <w:pPr>
              <w:rPr>
                <w:b/>
                <w:bCs/>
                <w:color w:val="000000"/>
                <w:sz w:val="22"/>
                <w:szCs w:val="22"/>
              </w:rPr>
            </w:pPr>
            <w:r>
              <w:rPr>
                <w:b/>
                <w:bCs/>
                <w:color w:val="000000"/>
                <w:sz w:val="22"/>
                <w:szCs w:val="22"/>
              </w:rPr>
              <w:t>PLANIRANO</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50"/>
            <w:vAlign w:val="bottom"/>
            <w:hideMark/>
          </w:tcPr>
          <w:p w:rsidR="001E1AB5" w:rsidRDefault="001E1AB5" w:rsidP="001E1AB5">
            <w:pPr>
              <w:rPr>
                <w:b/>
                <w:bCs/>
                <w:color w:val="FFFFFF"/>
                <w:sz w:val="22"/>
                <w:szCs w:val="22"/>
              </w:rPr>
            </w:pPr>
            <w:r>
              <w:rPr>
                <w:b/>
                <w:bCs/>
                <w:color w:val="FFFFFF"/>
                <w:sz w:val="22"/>
                <w:szCs w:val="22"/>
              </w:rPr>
              <w:t> </w:t>
            </w:r>
          </w:p>
        </w:tc>
        <w:tc>
          <w:tcPr>
            <w:tcW w:w="5453" w:type="dxa"/>
            <w:tcBorders>
              <w:top w:val="nil"/>
              <w:left w:val="nil"/>
              <w:bottom w:val="single" w:sz="4" w:space="0" w:color="auto"/>
              <w:right w:val="single" w:sz="4" w:space="0" w:color="auto"/>
            </w:tcBorders>
            <w:shd w:val="clear" w:color="000000" w:fill="505050"/>
            <w:vAlign w:val="bottom"/>
            <w:hideMark/>
          </w:tcPr>
          <w:p w:rsidR="001E1AB5" w:rsidRDefault="001E1AB5" w:rsidP="001E1AB5">
            <w:pPr>
              <w:rPr>
                <w:b/>
                <w:bCs/>
                <w:color w:val="FFFFFF"/>
                <w:sz w:val="22"/>
                <w:szCs w:val="22"/>
              </w:rPr>
            </w:pPr>
            <w:r>
              <w:rPr>
                <w:b/>
                <w:bCs/>
                <w:color w:val="FFFFFF"/>
                <w:sz w:val="22"/>
                <w:szCs w:val="22"/>
              </w:rPr>
              <w:t>UKUPNO RASHODI / IZDACI</w:t>
            </w:r>
          </w:p>
        </w:tc>
        <w:tc>
          <w:tcPr>
            <w:tcW w:w="1843" w:type="dxa"/>
            <w:tcBorders>
              <w:top w:val="nil"/>
              <w:left w:val="nil"/>
              <w:bottom w:val="single" w:sz="4" w:space="0" w:color="auto"/>
              <w:right w:val="single" w:sz="4" w:space="0" w:color="auto"/>
            </w:tcBorders>
            <w:shd w:val="clear" w:color="000000" w:fill="505050"/>
            <w:vAlign w:val="bottom"/>
            <w:hideMark/>
          </w:tcPr>
          <w:p w:rsidR="001E1AB5" w:rsidRDefault="001E1AB5" w:rsidP="001E1AB5">
            <w:pPr>
              <w:jc w:val="right"/>
              <w:rPr>
                <w:b/>
                <w:bCs/>
                <w:color w:val="FFFFFF"/>
                <w:sz w:val="22"/>
                <w:szCs w:val="22"/>
              </w:rPr>
            </w:pPr>
            <w:r>
              <w:rPr>
                <w:b/>
                <w:bCs/>
                <w:color w:val="FFFFFF"/>
                <w:sz w:val="22"/>
                <w:szCs w:val="22"/>
              </w:rPr>
              <w:t>13.040.720,00</w:t>
            </w:r>
          </w:p>
        </w:tc>
      </w:tr>
      <w:tr w:rsidR="001E1AB5" w:rsidTr="001E1AB5">
        <w:trPr>
          <w:trHeight w:val="870"/>
        </w:trPr>
        <w:tc>
          <w:tcPr>
            <w:tcW w:w="2500" w:type="dxa"/>
            <w:tcBorders>
              <w:top w:val="nil"/>
              <w:left w:val="single" w:sz="4" w:space="0" w:color="auto"/>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Razdjel  001</w:t>
            </w:r>
          </w:p>
        </w:tc>
        <w:tc>
          <w:tcPr>
            <w:tcW w:w="5453"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rPr>
                <w:b/>
                <w:bCs/>
                <w:color w:val="FFFFFF"/>
                <w:sz w:val="22"/>
                <w:szCs w:val="22"/>
              </w:rPr>
            </w:pPr>
            <w:r>
              <w:rPr>
                <w:b/>
                <w:bCs/>
                <w:color w:val="FFFFFF"/>
                <w:sz w:val="22"/>
                <w:szCs w:val="22"/>
              </w:rPr>
              <w:t>JEDINSTVENI UPRAVNI ODJEL, PREDSTAVNIČKA I IZVRŠNA TIJELA, VLASTITI POGON</w:t>
            </w:r>
          </w:p>
        </w:tc>
        <w:tc>
          <w:tcPr>
            <w:tcW w:w="1843" w:type="dxa"/>
            <w:tcBorders>
              <w:top w:val="nil"/>
              <w:left w:val="nil"/>
              <w:bottom w:val="single" w:sz="4" w:space="0" w:color="auto"/>
              <w:right w:val="single" w:sz="4" w:space="0" w:color="auto"/>
            </w:tcBorders>
            <w:shd w:val="clear" w:color="000000" w:fill="000080"/>
            <w:vAlign w:val="bottom"/>
            <w:hideMark/>
          </w:tcPr>
          <w:p w:rsidR="001E1AB5" w:rsidRDefault="001E1AB5" w:rsidP="001E1AB5">
            <w:pPr>
              <w:jc w:val="right"/>
              <w:rPr>
                <w:b/>
                <w:bCs/>
                <w:color w:val="FFFFFF"/>
                <w:sz w:val="22"/>
                <w:szCs w:val="22"/>
              </w:rPr>
            </w:pPr>
            <w:r>
              <w:rPr>
                <w:b/>
                <w:bCs/>
                <w:color w:val="FFFFFF"/>
                <w:sz w:val="22"/>
                <w:szCs w:val="22"/>
              </w:rPr>
              <w:t>13.040.720,00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3C3C9E"/>
            <w:vAlign w:val="bottom"/>
            <w:hideMark/>
          </w:tcPr>
          <w:p w:rsidR="001E1AB5" w:rsidRDefault="001E1AB5" w:rsidP="001E1AB5">
            <w:pPr>
              <w:rPr>
                <w:b/>
                <w:bCs/>
                <w:color w:val="FFFFFF"/>
                <w:sz w:val="22"/>
                <w:szCs w:val="22"/>
              </w:rPr>
            </w:pPr>
            <w:r>
              <w:rPr>
                <w:b/>
                <w:bCs/>
                <w:color w:val="FFFFFF"/>
                <w:sz w:val="22"/>
                <w:szCs w:val="22"/>
              </w:rPr>
              <w:t>Glavni program A01</w:t>
            </w:r>
          </w:p>
        </w:tc>
        <w:tc>
          <w:tcPr>
            <w:tcW w:w="5453" w:type="dxa"/>
            <w:tcBorders>
              <w:top w:val="nil"/>
              <w:left w:val="nil"/>
              <w:bottom w:val="single" w:sz="4" w:space="0" w:color="auto"/>
              <w:right w:val="single" w:sz="4" w:space="0" w:color="auto"/>
            </w:tcBorders>
            <w:shd w:val="clear" w:color="000000" w:fill="3C3C9E"/>
            <w:vAlign w:val="bottom"/>
            <w:hideMark/>
          </w:tcPr>
          <w:p w:rsidR="001E1AB5" w:rsidRDefault="001E1AB5" w:rsidP="001E1AB5">
            <w:pPr>
              <w:rPr>
                <w:b/>
                <w:bCs/>
                <w:color w:val="FFFFFF"/>
                <w:sz w:val="22"/>
                <w:szCs w:val="22"/>
              </w:rPr>
            </w:pPr>
            <w:r>
              <w:rPr>
                <w:b/>
                <w:bCs/>
                <w:color w:val="FFFFFF"/>
                <w:sz w:val="22"/>
                <w:szCs w:val="22"/>
              </w:rPr>
              <w:t>Poslovi iz djelokruga jedinica lokalne samouprave</w:t>
            </w:r>
          </w:p>
        </w:tc>
        <w:tc>
          <w:tcPr>
            <w:tcW w:w="1843" w:type="dxa"/>
            <w:tcBorders>
              <w:top w:val="nil"/>
              <w:left w:val="nil"/>
              <w:bottom w:val="single" w:sz="4" w:space="0" w:color="auto"/>
              <w:right w:val="single" w:sz="4" w:space="0" w:color="auto"/>
            </w:tcBorders>
            <w:shd w:val="clear" w:color="000000" w:fill="3C3C9E"/>
            <w:vAlign w:val="bottom"/>
            <w:hideMark/>
          </w:tcPr>
          <w:p w:rsidR="001E1AB5" w:rsidRDefault="001E1AB5" w:rsidP="001E1AB5">
            <w:pPr>
              <w:jc w:val="right"/>
              <w:rPr>
                <w:b/>
                <w:bCs/>
                <w:color w:val="FFFFFF"/>
                <w:sz w:val="22"/>
                <w:szCs w:val="22"/>
              </w:rPr>
            </w:pPr>
            <w:r>
              <w:rPr>
                <w:b/>
                <w:bCs/>
                <w:color w:val="FFFFFF"/>
                <w:sz w:val="22"/>
                <w:szCs w:val="22"/>
              </w:rPr>
              <w:t>13.040.720,00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1000</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Administrativni i komunalni poslovi</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2.730.000,00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1000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Rashodi za zaposlene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1.036.000,00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1.036.000,00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1.036.000,00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zaposlene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1.036.000,00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Plaće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830.000,00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rashodi za zaposlene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Doprinosi na plaće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151.000,00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1000 A100002</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Zajednički materijalni rashodi</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1.198.500,00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1.198.500,00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1.198.500,00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1.198.500,00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Naknade troškova zaposlenima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170.000,00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569.500,00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329</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nespomenuti rashodi poslovanja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329.000,00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1000 A100003</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Zajednički financijski rashodi</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18.000,00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34</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Financijski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18.000,00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343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financijski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18.000,00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PRIHODI OD SPOMENIČKE RENTE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34</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Financijski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lastRenderedPageBreak/>
              <w:t>343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financijski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1000 A100004</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Ostali rashodi</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30.000,00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385</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Izvanredni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1000 A100005</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Stručno osposobljavanje za rad</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21.000,00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09</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OBRAZOVANJE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21.000,00</w:t>
            </w:r>
          </w:p>
        </w:tc>
      </w:tr>
      <w:tr w:rsidR="001E1AB5" w:rsidTr="001E1AB5">
        <w:trPr>
          <w:trHeight w:val="487"/>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21.000,00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21.000,00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324</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Naknade troškova osobama izvan radnog odnosa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21.000,00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1000 A100006</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Javni radovi</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206.000,00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206.000,00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zaposlene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Plaće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w:t>
            </w:r>
          </w:p>
        </w:tc>
      </w:tr>
      <w:tr w:rsidR="001E1AB5" w:rsidTr="001E1AB5">
        <w:trPr>
          <w:trHeight w:val="283"/>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201.000,00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zaposlene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191.000,00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Plaće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165.000,00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313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Doprinosi na plaće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26.000,00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Naknade troškova zaposlenima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1000 A100007</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Lokalni izbori</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163.000,00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163.000,00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113.000,00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95.000,00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329</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nespomenuti rashodi poslovanja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80.000,00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18.000,00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18.000,00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329</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nespomenuti rashodi poslovanja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1000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Nabava opreme i namještaja za potrebe uprave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40.500,00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40.500,00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lastRenderedPageBreak/>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Postrojenja i oprema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VLASTITI PRIHODI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10.500,00</w:t>
            </w:r>
          </w:p>
        </w:tc>
      </w:tr>
      <w:tr w:rsidR="001E1AB5" w:rsidTr="001E1AB5">
        <w:trPr>
          <w:trHeight w:val="57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10.500,00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Postrojenja i oprema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10.500,00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1000 K100002</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Ulaganja u računalne programe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15.000,00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426</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Nematerijalna proizvedena imovina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15.000,00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1001</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Gradnja objekata i uređaja komunalne infrastrukture</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1.190.000,00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1001 A100006</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Kapitalne dotacije javnom sektoru</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155.000,00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05</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ZAŠTITA OKOLIŠA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150.000,00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150.000,00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386</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Kapitalne pomoći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5.000,00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386</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Kapitalne pomoći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1001 A100007</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Subvencije priključaka na sustav odvodnje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25.000,00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Kapitalne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1001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Izgradnja nogostupa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200.000,00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1001 K100009</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Javna rasvjeta - izgradnja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250.000,00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lastRenderedPageBreak/>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1001 K100011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 xml:space="preserve">Izgradnja groblja - Antunovac, </w:t>
            </w:r>
            <w:proofErr w:type="spellStart"/>
            <w:r>
              <w:rPr>
                <w:b/>
                <w:bCs/>
                <w:color w:val="FFFFFF"/>
                <w:sz w:val="22"/>
                <w:szCs w:val="22"/>
              </w:rPr>
              <w:t>Ivanovac</w:t>
            </w:r>
            <w:proofErr w:type="spellEnd"/>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150.000,00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150.000,00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70.000,00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426</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Nematerijalna proizvedena imovina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45</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dodatna ulaganja na nefinancijskoj imovini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454</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Dodatna ulaganja za ostalu nefinancijsku imovinu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1001 K100012</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Oprema groblja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240.000,00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240.000,00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118.000,00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118.000,00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Postrojenja i oprema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118.000,00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122.000,00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122.000,00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Postrojenja i oprema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122.000,00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1001 K100013</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Kupovina zemljišta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 xml:space="preserve">Rashodi za nabavu </w:t>
            </w:r>
            <w:proofErr w:type="spellStart"/>
            <w:r>
              <w:rPr>
                <w:b/>
                <w:bCs/>
                <w:color w:val="000000"/>
                <w:sz w:val="22"/>
                <w:szCs w:val="22"/>
              </w:rPr>
              <w:t>neproizvedene</w:t>
            </w:r>
            <w:proofErr w:type="spellEnd"/>
            <w:r>
              <w:rPr>
                <w:b/>
                <w:bCs/>
                <w:color w:val="000000"/>
                <w:sz w:val="22"/>
                <w:szCs w:val="22"/>
              </w:rPr>
              <w:t xml:space="preserv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411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Materijalna imovina - prirodna bogatstva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1001 K100015</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Autobusna ugibališta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120.000,00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120.000,00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120.000,00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120.000,00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120.000,00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1002</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Održavanje komunalne infrastrukture</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814.000,00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1002 A100004</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Održavanje javnih površina i dječjih igrališta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160.000,00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160.000,00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160.000,00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160.000,00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75.000,00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85.000,00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1002 A100005</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Odvodnja atmosferskih voda - otvoreni kanali</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lastRenderedPageBreak/>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1002 A100006</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Nerazvrstane ceste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105.000,00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105.000,00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Postrojenja i oprema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1002 A100007</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Sanacija deponija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31.000,00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05</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ZAŠTITA OKOLIŠA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31.000,00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31.000,00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31.000,00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31.000,00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1002 A100008</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Javna rasvjeta - održavanje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340.000,00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340.000,00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134.000,00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134.000,00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206.000,00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206.000,00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1002 A100010</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Održavanje groblja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38.000,00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38.000,00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11.000,00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11.000,00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11.000,00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27.000,00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27.000,00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1002 A100011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 xml:space="preserve">Uređenje Centara Antunovac, </w:t>
            </w:r>
            <w:proofErr w:type="spellStart"/>
            <w:r>
              <w:rPr>
                <w:b/>
                <w:bCs/>
                <w:color w:val="FFFFFF"/>
                <w:sz w:val="22"/>
                <w:szCs w:val="22"/>
              </w:rPr>
              <w:t>Ivanovac</w:t>
            </w:r>
            <w:proofErr w:type="spellEnd"/>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100.000,00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lastRenderedPageBreak/>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PRIHODI OD PRODAJE NEFINANCIJSKE IMOVINE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80.000,00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80.000,00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Postrojenja i oprema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80.000,00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Tekući projekt A01  1002 T100001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Gospodarska zona - održavanje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30.000,00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DONACIJE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1003</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Razvoj poljoprivrede</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1.310.000,00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1003 A100010</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Razvoj poljoprivrede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1.260.000,00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04</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EKONOMSKI POSLOVI</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1.260.000,00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OSTALI PRIHODI ZA POSEBNE NAMJENE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410.000,00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380.000,00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329</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nespomenuti rashodi poslovanja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35</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Subvencije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100.000,00</w:t>
            </w:r>
          </w:p>
        </w:tc>
      </w:tr>
      <w:tr w:rsidR="001E1AB5" w:rsidTr="001E1AB5">
        <w:trPr>
          <w:trHeight w:val="6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352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Subvencije trgovačkim društvima, obrtnicima, malim i srednjim poduzetnicima izvan javnog sektora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PRIHODI OD PRODAJE NEFINANCIJSKE IMOVINE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750.000,00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270.000,00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270.000,00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480.000,00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386</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Kapitalne pomoći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480.000,00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1003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Kupovina zemljišta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04</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EKONOMSKI POSLOVI</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PRIHODI OD PRODAJE NEFINANCIJSKE IMOVINE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 xml:space="preserve">Rashodi za nabavu </w:t>
            </w:r>
            <w:proofErr w:type="spellStart"/>
            <w:r>
              <w:rPr>
                <w:b/>
                <w:bCs/>
                <w:color w:val="000000"/>
                <w:sz w:val="22"/>
                <w:szCs w:val="22"/>
              </w:rPr>
              <w:t>neproizvedene</w:t>
            </w:r>
            <w:proofErr w:type="spellEnd"/>
            <w:r>
              <w:rPr>
                <w:b/>
                <w:bCs/>
                <w:color w:val="000000"/>
                <w:sz w:val="22"/>
                <w:szCs w:val="22"/>
              </w:rPr>
              <w:t xml:space="preserv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411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Materijalna imovina - prirodna bogatstva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1004</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Javne potrebe u socijalnoj skrbi</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726.000,00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lastRenderedPageBreak/>
              <w:t>Aktivnost A01 1004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Socijalna pomoć obiteljima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650.000,00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10</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SOCIJALNA ZAŠTITA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650.000,00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490.000,00</w:t>
            </w:r>
          </w:p>
        </w:tc>
      </w:tr>
      <w:tr w:rsidR="001E1AB5" w:rsidTr="001E1AB5">
        <w:trPr>
          <w:trHeight w:val="57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37</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Naknade građanima i kućanstvima na temelju osiguranja i druge naknade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410.000,00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372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Ostale naknade građanima i kućanstvima iz proračuna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80.000,00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80.000,00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160.000,00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160.000,00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160.000,00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1004 A100002</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Socijalna skrb - tekuće potpore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76.000,00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10</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SOCIJALNA ZAŠTITA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76.000,00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76.000,00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76.000,00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76.000,00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1005</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Javne potrebe u športu</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480.000,00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1005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Potpore u športu</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08</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REKREACIJA, KULTURA I RELIGIJA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250.000,00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1005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Kapitalna ulaganja u športu</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230.000,00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08</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REKREACIJA, KULTURA I RELIGIJA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45</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dodatna ulaganja na nefinancijskoj imovini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451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Dodatna ulaganja na građevinskim objektima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1006</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Javne potrebe u kulturi</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30.000,00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1006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Potpore u kulturi</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30.000,00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08</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REKREACIJA, KULTURA I RELIGIJA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1007</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Predškolski odgoj</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800.000,00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lastRenderedPageBreak/>
              <w:t>Aktivnost A01 1007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Predškolski odgoj</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400.000,00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09</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OBRAZOVANJE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400.000,00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400.000,00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35</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Subvencije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400.000,00</w:t>
            </w:r>
          </w:p>
        </w:tc>
      </w:tr>
      <w:tr w:rsidR="001E1AB5" w:rsidTr="001E1AB5">
        <w:trPr>
          <w:trHeight w:val="6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352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Subvencije trgovačkim društvima, obrtnicima, malim i srednjim poduzetnicima izvan javnog sektora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400.000,00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1007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Izgradnja vrtića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400.000,00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09</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OBRAZOVANJE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400.000,00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212.000,00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212.000,00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212.000,00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88.000,00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88.000,00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88.000,00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PRIHODI OD PRODAJE NEFINANCIJSKE IMOVINE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Postrojenja i oprema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1008</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Obrazovanje</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122.000,00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1008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Pomoć obrazovanju i udrugama mladih</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122.000,00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09</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OBRAZOVANJE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122.000,00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122.000,00</w:t>
            </w:r>
          </w:p>
        </w:tc>
      </w:tr>
      <w:tr w:rsidR="001E1AB5" w:rsidTr="001E1AB5">
        <w:trPr>
          <w:trHeight w:val="57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37</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Naknade građanima i kućanstvima na temelju osiguranja i druge naknade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82.000,00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372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Ostale naknade građanima i kućanstvima iz proračuna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82.000,00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40.000,00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1009</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Zdravstvo</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14.000,00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1009 A100002</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Ambulanta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14.000,00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07</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ZDRAVSTVO</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14.000,00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1010</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Religija</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342.000,00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1010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Tekuće donacije vjerskim zajednicama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08</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REKREACIJA, KULTURA I RELIGIJA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12.000,00</w:t>
            </w:r>
          </w:p>
        </w:tc>
      </w:tr>
      <w:tr w:rsidR="001E1AB5" w:rsidTr="001E1AB5">
        <w:trPr>
          <w:trHeight w:val="57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lastRenderedPageBreak/>
              <w:t>37</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Naknade građanima i kućanstvima na temelju osiguranja i druge naknade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12.000,00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372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Ostale naknade građanima i kućanstvima iz proračuna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1010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 xml:space="preserve">Kip Gospe u </w:t>
            </w:r>
            <w:proofErr w:type="spellStart"/>
            <w:r>
              <w:rPr>
                <w:b/>
                <w:bCs/>
                <w:color w:val="FFFFFF"/>
                <w:sz w:val="22"/>
                <w:szCs w:val="22"/>
              </w:rPr>
              <w:t>Ivanovcu</w:t>
            </w:r>
            <w:proofErr w:type="spellEnd"/>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40.000,00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08</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REKREACIJA, KULTURA I RELIGIJA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40.000,00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40.000,00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40.000,00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40.000,00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Tekući projekt A01 1010 T100001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Kapitalne donacije za izgradnju crkve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290.000,00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08</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REKREACIJA, KULTURA I RELIGIJA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290.000,00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280.000,00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280.000,00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Kapitalne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280.000,00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DONACIJE</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Kapitalne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1011</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Gospodarenje otpadom</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26.000,00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1011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Saniranje divljih deponija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26.000,00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05</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ZAŠTITA OKOLIŠA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24.000,00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1012</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Ulaganje i održavanje društvenih objekata</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128.000,00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1012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Održavanje objekata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53.000,00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53.000,00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43.000,00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43.000,00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33.000,00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VLASTITI PRIHODI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materijal i energiju</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1012 K100002</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Ulaganja u objekte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75.000,00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75.000,00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lastRenderedPageBreak/>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25.000,00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45</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dodatna ulaganja na nefinancijskoj imovini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451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Dodatna ulaganja na građevinskim objektima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25.000,00</w:t>
            </w:r>
          </w:p>
        </w:tc>
      </w:tr>
      <w:tr w:rsidR="001E1AB5" w:rsidTr="001E1AB5">
        <w:trPr>
          <w:trHeight w:val="300"/>
        </w:trPr>
        <w:tc>
          <w:tcPr>
            <w:tcW w:w="2500"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40"/>
        </w:trPr>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45</w:t>
            </w:r>
          </w:p>
        </w:tc>
        <w:tc>
          <w:tcPr>
            <w:tcW w:w="5453" w:type="dxa"/>
            <w:tcBorders>
              <w:top w:val="single" w:sz="4" w:space="0" w:color="auto"/>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dodatna ulaganja na nefinancijskoj imovini</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451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Dodatna ulaganja na građevinskim objektima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1013</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Urbanizam i prostorno uređenje</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225.000,00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1013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Prostorno planiranje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225.000,00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225.000,00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225.000,00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225.000,00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426</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Nematerijalna proizvedena imovina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225.000,00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1014</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Organizacija i razvoj sustava zaštita i spašavanje</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282.000,00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1014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Planski dokumenti</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03</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JAVNI RED I SIGURNOST</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25.000,00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1014 A100002</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Civilna zaštita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02</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OBRANA</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329</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Ostali nespomenuti rashodi poslovanja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1014 A100003</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Vatrogastvo</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03</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JAVNI RED I SIGURNOST</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1014 A100004</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Spašavanje, zaštita života i imovine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03</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JAVNI RED I SIGURNOST</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2.000,00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2.000,00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2.000,00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1014 A100005</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Crveni križ</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35.000,00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03</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JAVNI RED I SIGURNOST</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35.000,00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lastRenderedPageBreak/>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35.000,00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1015</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Političke stranke</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6.720,00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1015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Tekuće donacije političkim strankama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6.720,00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01</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OPĆE JAVNE USLUGE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6.720,00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6.720,00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6.720,00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6.720,00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1016</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Europski projekti - BICIKLISTIČKA STAZA - IPA</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3.640.000,00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1016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Biciklistička staza - IPA CBC HU HR</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3.640.000,00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04</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EKONOMSKI POSLOVI</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3.640.000,00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84.000,00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84.000,00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84.000,00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VLASTITI PRIHODI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56.000,00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56.000,00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POMOĆI EU</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3.500.000,00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3.500.000,00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3.500.000,00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1018</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Razvoj turizma</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75.000,00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1018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 xml:space="preserve">Revitalizacija utvrde </w:t>
            </w:r>
            <w:proofErr w:type="spellStart"/>
            <w:r>
              <w:rPr>
                <w:b/>
                <w:bCs/>
                <w:color w:val="FFFFFF"/>
                <w:sz w:val="22"/>
                <w:szCs w:val="22"/>
              </w:rPr>
              <w:t>Kolođvar</w:t>
            </w:r>
            <w:proofErr w:type="spellEnd"/>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04</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EKONOMSKI POSLOVI</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32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Materijalni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10.000,00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323</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Rashodi za usluge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10.000,00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Tekući projekt A01 1018 T100002</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Promocija Općine</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65.000,00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04</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EKONOMSKI POSLOVI</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65.000,00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VLASTITI PRIHODI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65.000,00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65.000,00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426</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Nematerijalna proizvedena imovina</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65.000,00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1019</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Razvoj civilnog društva</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Aktivnost A01 1019 A100001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Potpora udrugama za razvoj civilnog društva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OPĆI PRIHODI I PRIMICI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28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lastRenderedPageBreak/>
              <w:t>38</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Ostali rashodi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381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Tekuće donacije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Program A01 1020</w:t>
            </w:r>
          </w:p>
        </w:tc>
        <w:tc>
          <w:tcPr>
            <w:tcW w:w="545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rPr>
                <w:b/>
                <w:bCs/>
                <w:color w:val="FFFFFF"/>
                <w:sz w:val="22"/>
                <w:szCs w:val="22"/>
              </w:rPr>
            </w:pPr>
            <w:r>
              <w:rPr>
                <w:b/>
                <w:bCs/>
                <w:color w:val="FFFFFF"/>
                <w:sz w:val="22"/>
                <w:szCs w:val="22"/>
              </w:rPr>
              <w:t>Obnovljivi izvori energije</w:t>
            </w:r>
          </w:p>
        </w:tc>
        <w:tc>
          <w:tcPr>
            <w:tcW w:w="1843" w:type="dxa"/>
            <w:tcBorders>
              <w:top w:val="nil"/>
              <w:left w:val="nil"/>
              <w:bottom w:val="single" w:sz="4" w:space="0" w:color="auto"/>
              <w:right w:val="single" w:sz="4" w:space="0" w:color="auto"/>
            </w:tcBorders>
            <w:shd w:val="clear" w:color="000000" w:fill="5050A8"/>
            <w:vAlign w:val="bottom"/>
            <w:hideMark/>
          </w:tcPr>
          <w:p w:rsidR="001E1AB5" w:rsidRDefault="001E1AB5" w:rsidP="001E1AB5">
            <w:pPr>
              <w:jc w:val="right"/>
              <w:rPr>
                <w:b/>
                <w:bCs/>
                <w:color w:val="FFFFFF"/>
                <w:sz w:val="22"/>
                <w:szCs w:val="22"/>
              </w:rPr>
            </w:pPr>
            <w:r>
              <w:rPr>
                <w:b/>
                <w:bCs/>
                <w:color w:val="FFFFFF"/>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Kapitalni projekt A01 1020 K100001</w:t>
            </w:r>
          </w:p>
        </w:tc>
        <w:tc>
          <w:tcPr>
            <w:tcW w:w="545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rPr>
                <w:b/>
                <w:bCs/>
                <w:color w:val="FFFFFF"/>
                <w:sz w:val="22"/>
                <w:szCs w:val="22"/>
              </w:rPr>
            </w:pPr>
            <w:r>
              <w:rPr>
                <w:b/>
                <w:bCs/>
                <w:color w:val="FFFFFF"/>
                <w:sz w:val="22"/>
                <w:szCs w:val="22"/>
              </w:rPr>
              <w:t>Solarna elektrana</w:t>
            </w:r>
          </w:p>
        </w:tc>
        <w:tc>
          <w:tcPr>
            <w:tcW w:w="1843" w:type="dxa"/>
            <w:tcBorders>
              <w:top w:val="nil"/>
              <w:left w:val="nil"/>
              <w:bottom w:val="single" w:sz="4" w:space="0" w:color="auto"/>
              <w:right w:val="single" w:sz="4" w:space="0" w:color="auto"/>
            </w:tcBorders>
            <w:shd w:val="clear" w:color="000000" w:fill="6464B2"/>
            <w:vAlign w:val="bottom"/>
            <w:hideMark/>
          </w:tcPr>
          <w:p w:rsidR="001E1AB5" w:rsidRDefault="001E1AB5" w:rsidP="001E1AB5">
            <w:pPr>
              <w:jc w:val="right"/>
              <w:rPr>
                <w:b/>
                <w:bCs/>
                <w:color w:val="FFFFFF"/>
                <w:sz w:val="22"/>
                <w:szCs w:val="22"/>
              </w:rPr>
            </w:pPr>
            <w:r>
              <w:rPr>
                <w:b/>
                <w:bCs/>
                <w:color w:val="FFFFFF"/>
                <w:sz w:val="22"/>
                <w:szCs w:val="22"/>
              </w:rPr>
              <w:t>50.000,00</w:t>
            </w:r>
          </w:p>
        </w:tc>
      </w:tr>
      <w:tr w:rsidR="001E1AB5" w:rsidTr="001E1AB5">
        <w:trPr>
          <w:trHeight w:val="585"/>
        </w:trPr>
        <w:tc>
          <w:tcPr>
            <w:tcW w:w="2500" w:type="dxa"/>
            <w:tcBorders>
              <w:top w:val="nil"/>
              <w:left w:val="single" w:sz="4" w:space="0" w:color="auto"/>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FUNKCIJSKA KLASIFIKACIJA  06</w:t>
            </w:r>
          </w:p>
        </w:tc>
        <w:tc>
          <w:tcPr>
            <w:tcW w:w="545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rPr>
                <w:b/>
                <w:bCs/>
                <w:color w:val="000000"/>
                <w:sz w:val="22"/>
                <w:szCs w:val="22"/>
              </w:rPr>
            </w:pPr>
            <w:r>
              <w:rPr>
                <w:b/>
                <w:bCs/>
                <w:color w:val="000000"/>
                <w:sz w:val="22"/>
                <w:szCs w:val="22"/>
              </w:rPr>
              <w:t>USLUGE UNAPREĐENJA STANOVANJA I ZAJEDNICE</w:t>
            </w:r>
          </w:p>
        </w:tc>
        <w:tc>
          <w:tcPr>
            <w:tcW w:w="1843" w:type="dxa"/>
            <w:tcBorders>
              <w:top w:val="nil"/>
              <w:left w:val="nil"/>
              <w:bottom w:val="single" w:sz="4" w:space="0" w:color="auto"/>
              <w:right w:val="single" w:sz="4" w:space="0" w:color="auto"/>
            </w:tcBorders>
            <w:shd w:val="clear" w:color="000000" w:fill="66B3FF"/>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Izvor</w:t>
            </w:r>
          </w:p>
        </w:tc>
        <w:tc>
          <w:tcPr>
            <w:tcW w:w="545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rPr>
                <w:b/>
                <w:bCs/>
                <w:color w:val="000000"/>
                <w:sz w:val="22"/>
                <w:szCs w:val="22"/>
              </w:rPr>
            </w:pPr>
            <w:r>
              <w:rPr>
                <w:b/>
                <w:bCs/>
                <w:color w:val="000000"/>
                <w:sz w:val="22"/>
                <w:szCs w:val="22"/>
              </w:rPr>
              <w:t>OSTALE POMOĆI</w:t>
            </w:r>
          </w:p>
        </w:tc>
        <w:tc>
          <w:tcPr>
            <w:tcW w:w="1843" w:type="dxa"/>
            <w:tcBorders>
              <w:top w:val="nil"/>
              <w:left w:val="nil"/>
              <w:bottom w:val="single" w:sz="4" w:space="0" w:color="auto"/>
              <w:right w:val="single" w:sz="4" w:space="0" w:color="auto"/>
            </w:tcBorders>
            <w:shd w:val="clear" w:color="000000" w:fill="FFFF00"/>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4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42</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b/>
                <w:bCs/>
                <w:color w:val="000000"/>
                <w:sz w:val="22"/>
                <w:szCs w:val="22"/>
              </w:rPr>
            </w:pPr>
            <w:r>
              <w:rPr>
                <w:b/>
                <w:bCs/>
                <w:color w:val="000000"/>
                <w:sz w:val="22"/>
                <w:szCs w:val="22"/>
              </w:rPr>
              <w:t>Rashodi za nabavu proizvedene dugotrajne imovine</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b/>
                <w:bCs/>
                <w:color w:val="000000"/>
                <w:sz w:val="22"/>
                <w:szCs w:val="22"/>
              </w:rPr>
            </w:pPr>
            <w:r>
              <w:rPr>
                <w:b/>
                <w:bCs/>
                <w:color w:val="000000"/>
                <w:sz w:val="22"/>
                <w:szCs w:val="22"/>
              </w:rPr>
              <w:t>50.000,00</w:t>
            </w:r>
          </w:p>
        </w:tc>
      </w:tr>
      <w:tr w:rsidR="001E1AB5" w:rsidTr="001E1AB5">
        <w:trPr>
          <w:trHeight w:val="300"/>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421</w:t>
            </w:r>
          </w:p>
        </w:tc>
        <w:tc>
          <w:tcPr>
            <w:tcW w:w="5453" w:type="dxa"/>
            <w:tcBorders>
              <w:top w:val="nil"/>
              <w:left w:val="nil"/>
              <w:bottom w:val="single" w:sz="4" w:space="0" w:color="auto"/>
              <w:right w:val="single" w:sz="4" w:space="0" w:color="auto"/>
            </w:tcBorders>
            <w:shd w:val="clear" w:color="auto" w:fill="auto"/>
            <w:vAlign w:val="bottom"/>
            <w:hideMark/>
          </w:tcPr>
          <w:p w:rsidR="001E1AB5" w:rsidRDefault="001E1AB5" w:rsidP="001E1AB5">
            <w:pPr>
              <w:rPr>
                <w:color w:val="000000"/>
                <w:sz w:val="22"/>
                <w:szCs w:val="22"/>
              </w:rPr>
            </w:pPr>
            <w:r>
              <w:rPr>
                <w:color w:val="000000"/>
                <w:sz w:val="22"/>
                <w:szCs w:val="22"/>
              </w:rPr>
              <w:t>Građevinski objekti</w:t>
            </w:r>
          </w:p>
        </w:tc>
        <w:tc>
          <w:tcPr>
            <w:tcW w:w="1843" w:type="dxa"/>
            <w:tcBorders>
              <w:top w:val="nil"/>
              <w:left w:val="nil"/>
              <w:bottom w:val="single" w:sz="4" w:space="0" w:color="auto"/>
              <w:right w:val="single" w:sz="4" w:space="0" w:color="auto"/>
            </w:tcBorders>
            <w:shd w:val="clear" w:color="auto" w:fill="auto"/>
            <w:vAlign w:val="bottom"/>
            <w:hideMark/>
          </w:tcPr>
          <w:p w:rsidR="001E1AB5" w:rsidRDefault="001E1AB5" w:rsidP="001E1AB5">
            <w:pPr>
              <w:jc w:val="right"/>
              <w:rPr>
                <w:color w:val="000000"/>
                <w:sz w:val="22"/>
                <w:szCs w:val="22"/>
              </w:rPr>
            </w:pPr>
            <w:r>
              <w:rPr>
                <w:color w:val="000000"/>
                <w:sz w:val="22"/>
                <w:szCs w:val="22"/>
              </w:rPr>
              <w:t>50.000,00</w:t>
            </w:r>
          </w:p>
        </w:tc>
      </w:tr>
    </w:tbl>
    <w:p w:rsidR="001E1AB5" w:rsidRDefault="001E1AB5" w:rsidP="001E1AB5">
      <w:pPr>
        <w:pStyle w:val="Obinitekst"/>
        <w:rPr>
          <w:rFonts w:ascii="Times New Roman" w:hAnsi="Times New Roman" w:cs="Times New Roman"/>
          <w:b/>
          <w:sz w:val="24"/>
          <w:szCs w:val="24"/>
        </w:rPr>
      </w:pPr>
    </w:p>
    <w:p w:rsidR="001E1AB5" w:rsidRPr="006E3320" w:rsidRDefault="001E1AB5" w:rsidP="001E1AB5">
      <w:pPr>
        <w:pStyle w:val="Obinitekst"/>
        <w:rPr>
          <w:rFonts w:ascii="Times New Roman" w:hAnsi="Times New Roman" w:cs="Times New Roman"/>
          <w:b/>
          <w:sz w:val="24"/>
          <w:szCs w:val="24"/>
        </w:rPr>
      </w:pPr>
      <w:r w:rsidRPr="006909C3">
        <w:rPr>
          <w:rFonts w:ascii="Times New Roman" w:hAnsi="Times New Roman" w:cs="Times New Roman"/>
          <w:b/>
          <w:sz w:val="24"/>
          <w:szCs w:val="24"/>
        </w:rPr>
        <w:tab/>
      </w:r>
      <w:r w:rsidRPr="006E3320">
        <w:rPr>
          <w:rFonts w:ascii="Times New Roman" w:hAnsi="Times New Roman" w:cs="Times New Roman"/>
          <w:b/>
          <w:sz w:val="24"/>
          <w:szCs w:val="24"/>
        </w:rPr>
        <w:t>III.  ZAVRŠNE ODREDBE</w:t>
      </w:r>
    </w:p>
    <w:p w:rsidR="001E1AB5" w:rsidRDefault="001E1AB5" w:rsidP="001E1AB5">
      <w:pPr>
        <w:pStyle w:val="Obinitekst"/>
        <w:jc w:val="center"/>
        <w:rPr>
          <w:rFonts w:ascii="Times New Roman" w:hAnsi="Times New Roman" w:cs="Times New Roman"/>
          <w:sz w:val="24"/>
          <w:szCs w:val="24"/>
        </w:rPr>
      </w:pPr>
      <w:r w:rsidRPr="006909C3">
        <w:rPr>
          <w:rFonts w:ascii="Times New Roman" w:hAnsi="Times New Roman" w:cs="Times New Roman"/>
          <w:sz w:val="24"/>
          <w:szCs w:val="24"/>
        </w:rPr>
        <w:t>Članak 3.</w:t>
      </w:r>
    </w:p>
    <w:p w:rsidR="001E1AB5" w:rsidRPr="006909C3" w:rsidRDefault="001E1AB5" w:rsidP="001E1AB5">
      <w:pPr>
        <w:pStyle w:val="Obinitekst"/>
        <w:jc w:val="center"/>
        <w:rPr>
          <w:rFonts w:ascii="Times New Roman" w:hAnsi="Times New Roman" w:cs="Times New Roman"/>
          <w:sz w:val="24"/>
          <w:szCs w:val="24"/>
        </w:rPr>
      </w:pPr>
    </w:p>
    <w:p w:rsidR="001E1AB5" w:rsidRDefault="001E1AB5" w:rsidP="001E1AB5">
      <w:pPr>
        <w:pStyle w:val="Tijeloteksta3"/>
        <w:jc w:val="left"/>
        <w:rPr>
          <w:rFonts w:ascii="Times New Roman" w:hAnsi="Times New Roman"/>
        </w:rPr>
      </w:pPr>
      <w:r w:rsidRPr="006909C3">
        <w:rPr>
          <w:rFonts w:ascii="Times New Roman" w:hAnsi="Times New Roman"/>
          <w:szCs w:val="24"/>
        </w:rPr>
        <w:tab/>
      </w:r>
      <w:r>
        <w:rPr>
          <w:rFonts w:ascii="Times New Roman" w:hAnsi="Times New Roman"/>
        </w:rPr>
        <w:t>Ova Odluka stupa na snagu osmog dana od objave u «Službenom glasniku Općine Antunovac».</w:t>
      </w:r>
    </w:p>
    <w:p w:rsidR="001E1AB5" w:rsidRPr="006909C3" w:rsidRDefault="001E1AB5" w:rsidP="001E1AB5">
      <w:pPr>
        <w:pStyle w:val="Obinitekst"/>
        <w:jc w:val="both"/>
        <w:rPr>
          <w:rFonts w:ascii="Times New Roman" w:hAnsi="Times New Roman" w:cs="Times New Roman"/>
          <w:sz w:val="24"/>
          <w:szCs w:val="24"/>
        </w:rPr>
      </w:pPr>
    </w:p>
    <w:p w:rsidR="001E1AB5" w:rsidRPr="006909C3" w:rsidRDefault="001E1AB5" w:rsidP="001E1AB5">
      <w:pPr>
        <w:pStyle w:val="Obinitekst"/>
        <w:jc w:val="both"/>
        <w:rPr>
          <w:rFonts w:ascii="Times New Roman" w:hAnsi="Times New Roman" w:cs="Times New Roman"/>
          <w:sz w:val="24"/>
          <w:szCs w:val="24"/>
        </w:rPr>
      </w:pPr>
      <w:r w:rsidRPr="006909C3">
        <w:rPr>
          <w:rFonts w:ascii="Times New Roman" w:hAnsi="Times New Roman" w:cs="Times New Roman"/>
          <w:sz w:val="24"/>
          <w:szCs w:val="24"/>
        </w:rPr>
        <w:t>KLASA: 400-0</w:t>
      </w:r>
      <w:r>
        <w:rPr>
          <w:rFonts w:ascii="Times New Roman" w:hAnsi="Times New Roman" w:cs="Times New Roman"/>
          <w:sz w:val="24"/>
          <w:szCs w:val="24"/>
        </w:rPr>
        <w:t>6/12</w:t>
      </w:r>
      <w:r w:rsidRPr="006909C3">
        <w:rPr>
          <w:rFonts w:ascii="Times New Roman" w:hAnsi="Times New Roman" w:cs="Times New Roman"/>
          <w:sz w:val="24"/>
          <w:szCs w:val="24"/>
        </w:rPr>
        <w:t>-01/</w:t>
      </w:r>
      <w:proofErr w:type="spellStart"/>
      <w:r w:rsidRPr="006909C3">
        <w:rPr>
          <w:rFonts w:ascii="Times New Roman" w:hAnsi="Times New Roman" w:cs="Times New Roman"/>
          <w:sz w:val="24"/>
          <w:szCs w:val="24"/>
        </w:rPr>
        <w:t>01</w:t>
      </w:r>
      <w:proofErr w:type="spellEnd"/>
      <w:r>
        <w:rPr>
          <w:rFonts w:ascii="Times New Roman" w:hAnsi="Times New Roman" w:cs="Times New Roman"/>
          <w:sz w:val="24"/>
          <w:szCs w:val="24"/>
        </w:rPr>
        <w:t xml:space="preserve"> </w:t>
      </w:r>
    </w:p>
    <w:p w:rsidR="001E1AB5" w:rsidRPr="006909C3" w:rsidRDefault="001E1AB5" w:rsidP="001E1AB5">
      <w:pPr>
        <w:pStyle w:val="Tijeloteksta"/>
        <w:rPr>
          <w:rFonts w:ascii="Times New Roman" w:hAnsi="Times New Roman"/>
          <w:noProof w:val="0"/>
          <w:szCs w:val="24"/>
        </w:rPr>
      </w:pPr>
      <w:r>
        <w:rPr>
          <w:rFonts w:ascii="Times New Roman" w:hAnsi="Times New Roman"/>
          <w:noProof w:val="0"/>
          <w:szCs w:val="24"/>
        </w:rPr>
        <w:t>URBROJ: 2158/02-01-12</w:t>
      </w:r>
      <w:r w:rsidRPr="006909C3">
        <w:rPr>
          <w:rFonts w:ascii="Times New Roman" w:hAnsi="Times New Roman"/>
          <w:noProof w:val="0"/>
          <w:szCs w:val="24"/>
        </w:rPr>
        <w:t>-</w:t>
      </w:r>
      <w:r>
        <w:rPr>
          <w:rFonts w:ascii="Times New Roman" w:hAnsi="Times New Roman"/>
          <w:noProof w:val="0"/>
          <w:szCs w:val="24"/>
        </w:rPr>
        <w:t>83</w:t>
      </w:r>
    </w:p>
    <w:p w:rsidR="001E1AB5" w:rsidRDefault="001E1AB5" w:rsidP="001E1AB5">
      <w:pPr>
        <w:pStyle w:val="Tijeloteksta"/>
        <w:rPr>
          <w:rFonts w:ascii="Times New Roman" w:hAnsi="Times New Roman"/>
          <w:noProof w:val="0"/>
          <w:szCs w:val="24"/>
        </w:rPr>
      </w:pPr>
      <w:r w:rsidRPr="006909C3">
        <w:rPr>
          <w:rFonts w:ascii="Times New Roman" w:hAnsi="Times New Roman"/>
          <w:noProof w:val="0"/>
          <w:szCs w:val="24"/>
        </w:rPr>
        <w:t xml:space="preserve">U Antunovcu, </w:t>
      </w:r>
      <w:r>
        <w:rPr>
          <w:rFonts w:ascii="Times New Roman" w:hAnsi="Times New Roman"/>
          <w:noProof w:val="0"/>
          <w:szCs w:val="24"/>
        </w:rPr>
        <w:t>19. prosinca 2012. godine</w:t>
      </w:r>
    </w:p>
    <w:p w:rsidR="001E1AB5" w:rsidRDefault="001E1AB5" w:rsidP="001E1AB5">
      <w:pPr>
        <w:pStyle w:val="Tijeloteksta"/>
        <w:rPr>
          <w:rFonts w:ascii="Times New Roman" w:hAnsi="Times New Roman"/>
          <w:noProof w:val="0"/>
          <w:szCs w:val="24"/>
        </w:rPr>
      </w:pPr>
    </w:p>
    <w:p w:rsidR="001E1AB5" w:rsidRDefault="001E1AB5" w:rsidP="001E1AB5">
      <w:pPr>
        <w:pStyle w:val="Tijeloteksta"/>
        <w:ind w:left="3540"/>
        <w:jc w:val="center"/>
        <w:rPr>
          <w:rFonts w:ascii="Times New Roman" w:hAnsi="Times New Roman"/>
          <w:noProof w:val="0"/>
          <w:szCs w:val="24"/>
        </w:rPr>
      </w:pPr>
      <w:r>
        <w:rPr>
          <w:rFonts w:ascii="Times New Roman" w:hAnsi="Times New Roman"/>
          <w:noProof w:val="0"/>
          <w:szCs w:val="24"/>
        </w:rPr>
        <w:t>Predsjednik Općinskog vijeća</w:t>
      </w:r>
    </w:p>
    <w:p w:rsidR="001E1AB5" w:rsidRPr="006909C3" w:rsidRDefault="001E1AB5" w:rsidP="001E1AB5">
      <w:pPr>
        <w:pStyle w:val="Tijeloteksta"/>
        <w:ind w:left="3540"/>
        <w:jc w:val="center"/>
        <w:rPr>
          <w:rFonts w:ascii="Times New Roman" w:hAnsi="Times New Roman"/>
          <w:noProof w:val="0"/>
          <w:szCs w:val="24"/>
        </w:rPr>
      </w:pPr>
      <w:r>
        <w:rPr>
          <w:rFonts w:ascii="Times New Roman" w:hAnsi="Times New Roman"/>
          <w:noProof w:val="0"/>
          <w:szCs w:val="24"/>
        </w:rPr>
        <w:t>Zlatko Matijević</w:t>
      </w:r>
    </w:p>
    <w:p w:rsidR="001E7FDC" w:rsidRDefault="001E7FDC" w:rsidP="00CC7397">
      <w:pPr>
        <w:rPr>
          <w:sz w:val="24"/>
          <w:szCs w:val="24"/>
        </w:rPr>
        <w:sectPr w:rsidR="001E7FDC" w:rsidSect="001E7FDC">
          <w:type w:val="continuous"/>
          <w:pgSz w:w="11906" w:h="16838"/>
          <w:pgMar w:top="1134" w:right="1134" w:bottom="1134" w:left="1134" w:header="709" w:footer="709" w:gutter="0"/>
          <w:cols w:space="708"/>
          <w:docGrid w:linePitch="360"/>
        </w:sectPr>
      </w:pPr>
    </w:p>
    <w:p w:rsidR="001E1AB5" w:rsidRDefault="001E1AB5" w:rsidP="00CC7397">
      <w:pPr>
        <w:rPr>
          <w:sz w:val="24"/>
          <w:szCs w:val="24"/>
        </w:rPr>
      </w:pPr>
      <w:r>
        <w:rPr>
          <w:sz w:val="24"/>
          <w:szCs w:val="24"/>
        </w:rPr>
        <w:lastRenderedPageBreak/>
        <w:t>381.</w:t>
      </w:r>
    </w:p>
    <w:p w:rsidR="001E1AB5" w:rsidRPr="001E1AB5" w:rsidRDefault="001E1AB5" w:rsidP="001E1AB5">
      <w:pPr>
        <w:ind w:firstLine="720"/>
        <w:jc w:val="both"/>
        <w:rPr>
          <w:sz w:val="24"/>
        </w:rPr>
      </w:pPr>
      <w:r w:rsidRPr="001E1AB5">
        <w:rPr>
          <w:sz w:val="24"/>
        </w:rPr>
        <w:t>Temeljem članka 14. Zakona o proračunu («Narodne novine» broj 87/08 i 136/12) i članka 32. Statuta Općine Antunovac («Službeni glasnik Općine Antunovac» broj 3/09), Općinsko vijeće Općine Antunovac, na svojoj 48. sjednici održanoj dana 19. prosinca 2012. godine, donosi</w:t>
      </w:r>
    </w:p>
    <w:p w:rsidR="001E1AB5" w:rsidRPr="001E1AB5" w:rsidRDefault="001E1AB5" w:rsidP="001E1AB5">
      <w:pPr>
        <w:jc w:val="both"/>
        <w:rPr>
          <w:sz w:val="24"/>
        </w:rPr>
      </w:pPr>
    </w:p>
    <w:p w:rsidR="001E1AB5" w:rsidRPr="001E1AB5" w:rsidRDefault="001E1AB5" w:rsidP="001E1AB5">
      <w:pPr>
        <w:jc w:val="center"/>
        <w:rPr>
          <w:b/>
          <w:bCs/>
          <w:sz w:val="36"/>
          <w:szCs w:val="36"/>
        </w:rPr>
      </w:pPr>
      <w:r w:rsidRPr="001E1AB5">
        <w:rPr>
          <w:b/>
          <w:bCs/>
          <w:sz w:val="36"/>
          <w:szCs w:val="36"/>
        </w:rPr>
        <w:t>ODLUKU</w:t>
      </w:r>
    </w:p>
    <w:p w:rsidR="001E1AB5" w:rsidRPr="001E1AB5" w:rsidRDefault="001E1AB5" w:rsidP="001E1AB5">
      <w:pPr>
        <w:jc w:val="center"/>
        <w:rPr>
          <w:b/>
          <w:bCs/>
          <w:sz w:val="24"/>
        </w:rPr>
      </w:pPr>
      <w:r w:rsidRPr="001E1AB5">
        <w:rPr>
          <w:b/>
          <w:bCs/>
          <w:sz w:val="24"/>
        </w:rPr>
        <w:t>o izvršavanju Proračuna Općine Antunovac za 2013. godinu</w:t>
      </w:r>
    </w:p>
    <w:p w:rsidR="001E1AB5" w:rsidRPr="001E1AB5" w:rsidRDefault="001E1AB5" w:rsidP="001E1AB5">
      <w:pPr>
        <w:jc w:val="both"/>
        <w:rPr>
          <w:bCs/>
          <w:sz w:val="24"/>
        </w:rPr>
      </w:pPr>
    </w:p>
    <w:p w:rsidR="001E1AB5" w:rsidRPr="001E1AB5" w:rsidRDefault="001E1AB5" w:rsidP="001E1AB5">
      <w:pPr>
        <w:ind w:firstLine="708"/>
        <w:jc w:val="both"/>
        <w:rPr>
          <w:b/>
          <w:sz w:val="24"/>
        </w:rPr>
      </w:pPr>
      <w:r w:rsidRPr="001E1AB5">
        <w:rPr>
          <w:b/>
          <w:sz w:val="28"/>
          <w:szCs w:val="28"/>
        </w:rPr>
        <w:t>I.   OPĆE ODREDBE</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1.</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color w:val="000000"/>
          <w:sz w:val="24"/>
          <w:szCs w:val="24"/>
        </w:rPr>
        <w:t xml:space="preserve">Ovom se Odlukom uređuju prihodi, primici, rashodi i izdaci Proračuna Općine Antunovac za 2013. godinu, i njegovo izvršavanje, </w:t>
      </w:r>
      <w:r w:rsidRPr="001E1AB5">
        <w:rPr>
          <w:sz w:val="24"/>
          <w:szCs w:val="24"/>
        </w:rPr>
        <w:t>promjene financiranja tijekom godine, proračunska zaliha, te pojedine ovlasti Općinskog načelnika, odgoda primjene propisa te druga pitanja u izvršavanju Proračuna.</w:t>
      </w:r>
    </w:p>
    <w:p w:rsidR="001E1AB5" w:rsidRPr="001E1AB5" w:rsidRDefault="001E1AB5" w:rsidP="001E1AB5">
      <w:pPr>
        <w:rPr>
          <w:sz w:val="24"/>
          <w:szCs w:val="24"/>
        </w:rPr>
      </w:pPr>
    </w:p>
    <w:p w:rsidR="001E1AB5" w:rsidRPr="001E1AB5" w:rsidRDefault="001E1AB5" w:rsidP="001E1AB5">
      <w:pPr>
        <w:ind w:left="720"/>
        <w:rPr>
          <w:b/>
          <w:sz w:val="28"/>
          <w:szCs w:val="28"/>
        </w:rPr>
      </w:pPr>
      <w:r w:rsidRPr="001E1AB5">
        <w:rPr>
          <w:b/>
          <w:sz w:val="28"/>
          <w:szCs w:val="28"/>
        </w:rPr>
        <w:lastRenderedPageBreak/>
        <w:t>II.   SADRŽAJ  PRORAČUNA</w:t>
      </w:r>
    </w:p>
    <w:p w:rsidR="001E1AB5" w:rsidRPr="001E1AB5" w:rsidRDefault="001E1AB5" w:rsidP="001E1AB5">
      <w:pPr>
        <w:rPr>
          <w:b/>
          <w:sz w:val="24"/>
          <w:szCs w:val="24"/>
        </w:rPr>
      </w:pPr>
    </w:p>
    <w:p w:rsidR="001E1AB5" w:rsidRPr="001E1AB5" w:rsidRDefault="001E1AB5" w:rsidP="001E1AB5">
      <w:pPr>
        <w:jc w:val="center"/>
        <w:rPr>
          <w:sz w:val="24"/>
          <w:szCs w:val="24"/>
        </w:rPr>
      </w:pPr>
      <w:r w:rsidRPr="001E1AB5">
        <w:rPr>
          <w:sz w:val="24"/>
          <w:szCs w:val="24"/>
        </w:rPr>
        <w:t>Članak 2.</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sz w:val="24"/>
          <w:szCs w:val="24"/>
        </w:rPr>
        <w:t>Proračun se sastoji od općeg i posebnog dijela te plana razvojnih programa.</w:t>
      </w:r>
    </w:p>
    <w:p w:rsidR="001E1AB5" w:rsidRPr="001E1AB5" w:rsidRDefault="001E1AB5" w:rsidP="001E1AB5">
      <w:pPr>
        <w:ind w:firstLine="708"/>
        <w:jc w:val="both"/>
        <w:rPr>
          <w:sz w:val="24"/>
          <w:szCs w:val="24"/>
        </w:rPr>
      </w:pPr>
      <w:r w:rsidRPr="001E1AB5">
        <w:rPr>
          <w:sz w:val="24"/>
          <w:szCs w:val="24"/>
        </w:rPr>
        <w:t>Opći dio proračuna čini Račun prihoda i rashoda i Račun financiranje.</w:t>
      </w:r>
    </w:p>
    <w:p w:rsidR="001E1AB5" w:rsidRPr="001E1AB5" w:rsidRDefault="001E1AB5" w:rsidP="001E1AB5">
      <w:pPr>
        <w:ind w:firstLine="708"/>
        <w:jc w:val="both"/>
        <w:rPr>
          <w:sz w:val="24"/>
          <w:szCs w:val="24"/>
        </w:rPr>
      </w:pPr>
      <w:r w:rsidRPr="001E1AB5">
        <w:rPr>
          <w:sz w:val="24"/>
          <w:szCs w:val="24"/>
        </w:rPr>
        <w:t>Posebni dio proračuna sastoji se od plana rashoda i izdataka Općine Antunovac po vrstama, raspoređenih u programe koji se sastoje od aktivnosti i projekata.</w:t>
      </w:r>
    </w:p>
    <w:p w:rsidR="001E1AB5" w:rsidRPr="001E1AB5" w:rsidRDefault="001E1AB5" w:rsidP="001E1AB5">
      <w:pPr>
        <w:rPr>
          <w:sz w:val="24"/>
          <w:szCs w:val="24"/>
        </w:rPr>
      </w:pPr>
    </w:p>
    <w:p w:rsidR="001E1AB5" w:rsidRPr="001E1AB5" w:rsidRDefault="001E1AB5" w:rsidP="001E1AB5">
      <w:pPr>
        <w:ind w:left="720"/>
        <w:rPr>
          <w:b/>
          <w:sz w:val="28"/>
          <w:szCs w:val="28"/>
        </w:rPr>
      </w:pPr>
      <w:r w:rsidRPr="001E1AB5">
        <w:rPr>
          <w:b/>
          <w:sz w:val="28"/>
          <w:szCs w:val="28"/>
        </w:rPr>
        <w:t>III.  IZVRŠAVANJE PRORAČUNA</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3.</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sz w:val="24"/>
          <w:szCs w:val="24"/>
        </w:rPr>
        <w:t>U postupku izvršavanja Proračuna za 2013. godinu, ostali korisnici proračunskih sredstava imaju ovlaštenja i obveze utvrđene ovom Odlukom (u daljnjem tekstu: korisnici).</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4.</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sz w:val="24"/>
          <w:szCs w:val="24"/>
        </w:rPr>
        <w:t xml:space="preserve">Sredstva se u Proračunu osiguravaju korisnicima, koji su u njegovu Posebnom </w:t>
      </w:r>
      <w:r w:rsidRPr="001E1AB5">
        <w:rPr>
          <w:sz w:val="24"/>
          <w:szCs w:val="24"/>
        </w:rPr>
        <w:lastRenderedPageBreak/>
        <w:t>dijelu određeni za nositelje sredstava raspoređenih po programima (aktivnostima) i po vrstama rashoda odnosno pozicijama.</w:t>
      </w:r>
    </w:p>
    <w:p w:rsidR="001E1AB5" w:rsidRPr="001E1AB5" w:rsidRDefault="001E1AB5" w:rsidP="001E1AB5">
      <w:pPr>
        <w:jc w:val="both"/>
        <w:rPr>
          <w:sz w:val="24"/>
          <w:szCs w:val="24"/>
        </w:rPr>
      </w:pPr>
    </w:p>
    <w:p w:rsidR="001E1AB5" w:rsidRPr="001E1AB5" w:rsidRDefault="001E1AB5" w:rsidP="001E1AB5">
      <w:pPr>
        <w:jc w:val="center"/>
        <w:rPr>
          <w:sz w:val="24"/>
          <w:szCs w:val="24"/>
        </w:rPr>
      </w:pPr>
      <w:r w:rsidRPr="001E1AB5">
        <w:rPr>
          <w:sz w:val="24"/>
          <w:szCs w:val="24"/>
        </w:rPr>
        <w:t>Članak 5.</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sz w:val="24"/>
          <w:szCs w:val="24"/>
        </w:rPr>
        <w:t>Proračunska sredstva mogu se koristiti samo za namjene koje su određene Proračunom i to do visine utvrđene u njegovom Posebnom dijelu odnosno na pozicijama.</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6.</w:t>
      </w:r>
    </w:p>
    <w:p w:rsidR="001E1AB5" w:rsidRPr="001E1AB5" w:rsidRDefault="001E1AB5" w:rsidP="001E1AB5">
      <w:pPr>
        <w:rPr>
          <w:sz w:val="24"/>
          <w:szCs w:val="24"/>
        </w:rPr>
      </w:pPr>
    </w:p>
    <w:p w:rsidR="001E1AB5" w:rsidRPr="001E1AB5" w:rsidRDefault="001E1AB5" w:rsidP="001E1AB5">
      <w:pPr>
        <w:ind w:firstLine="708"/>
        <w:jc w:val="both"/>
        <w:rPr>
          <w:sz w:val="24"/>
          <w:szCs w:val="24"/>
        </w:rPr>
      </w:pPr>
      <w:r w:rsidRPr="001E1AB5">
        <w:rPr>
          <w:sz w:val="24"/>
          <w:szCs w:val="24"/>
        </w:rPr>
        <w:t>U slučaju neusklađenosti priljeva planiranih prihoda i rashoda i izdataka, prednost u podmirivanju rashoda/izdataka  imaju rashodi/izdaci vezani za redovnu djelatnost općinske uprave.</w:t>
      </w:r>
    </w:p>
    <w:p w:rsidR="001E1AB5" w:rsidRPr="001E1AB5" w:rsidRDefault="001E1AB5" w:rsidP="001E1AB5">
      <w:pPr>
        <w:ind w:firstLine="708"/>
        <w:jc w:val="both"/>
        <w:rPr>
          <w:sz w:val="24"/>
          <w:szCs w:val="24"/>
        </w:rPr>
      </w:pPr>
      <w:r w:rsidRPr="001E1AB5">
        <w:rPr>
          <w:sz w:val="24"/>
          <w:szCs w:val="24"/>
        </w:rPr>
        <w:t>Avansno plaćanje isporuka roba i usluga, može se ugovoriti uz suglasnost Općinskog načelnika.</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7.</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sz w:val="24"/>
          <w:szCs w:val="24"/>
        </w:rPr>
        <w:t>Ovim člankom utvrđuje se način izvršavanja odnosno plaćanja rashoda/izdataka, raspoređenih  u Posebnom dijelu Proračuna (osim rashoda za zaposlene koji  se izvršavaju sukladno zakonu i Kolektivnom ugovoru i materijalnih rashoda koji se izvršavaju odnosno priznaju na osnovi vjerodostojne knjigovodstvene isprave: računa, situacija, rješenja i dr.).</w:t>
      </w:r>
    </w:p>
    <w:p w:rsidR="001E1AB5" w:rsidRPr="001E1AB5" w:rsidRDefault="001E1AB5" w:rsidP="001E1AB5">
      <w:pPr>
        <w:ind w:firstLine="708"/>
        <w:jc w:val="both"/>
        <w:rPr>
          <w:sz w:val="24"/>
          <w:szCs w:val="24"/>
        </w:rPr>
      </w:pPr>
      <w:r w:rsidRPr="001E1AB5">
        <w:rPr>
          <w:sz w:val="24"/>
          <w:szCs w:val="24"/>
        </w:rPr>
        <w:t>Rashodi koji su u Posebnom dijelu Proračuna kontirani kao Naknade građanima i kućanstvima (konto 372 i dio konta 381) izvršavat će se temeljem članka 11. Odluke o socijalnoj skrbi na području Općine Antunovac («Službeni glasnik Općine Antunovac» broj 14/11).</w:t>
      </w:r>
    </w:p>
    <w:p w:rsidR="001E1AB5" w:rsidRPr="001E1AB5" w:rsidRDefault="001E1AB5" w:rsidP="001E1AB5">
      <w:pPr>
        <w:ind w:firstLine="708"/>
        <w:jc w:val="both"/>
        <w:rPr>
          <w:sz w:val="24"/>
          <w:szCs w:val="24"/>
        </w:rPr>
      </w:pPr>
      <w:r w:rsidRPr="001E1AB5">
        <w:rPr>
          <w:sz w:val="24"/>
          <w:szCs w:val="24"/>
        </w:rPr>
        <w:t>Tekuće i kapitalne donacije (dio konto 381), izvršavat će se mjesečno u jednakim iznosima na osnovi Naredbi Općinskog načelnika.</w:t>
      </w:r>
    </w:p>
    <w:p w:rsidR="001E1AB5" w:rsidRPr="001E1AB5" w:rsidRDefault="001E1AB5" w:rsidP="001E1AB5">
      <w:pPr>
        <w:ind w:firstLine="708"/>
        <w:jc w:val="both"/>
        <w:rPr>
          <w:sz w:val="24"/>
          <w:szCs w:val="24"/>
        </w:rPr>
      </w:pPr>
      <w:r w:rsidRPr="001E1AB5">
        <w:rPr>
          <w:sz w:val="24"/>
          <w:szCs w:val="24"/>
        </w:rPr>
        <w:t xml:space="preserve">Iznimno, Odlukom Općinskog načelnika može se promijeniti dinamika izvršavanja tih rashoda, ako postoji opravdana potreba za većim sredstvima u određenom proračunskom razdoblju, s tim da ukupna doznaka ne može iznositi više nego što je </w:t>
      </w:r>
      <w:r w:rsidRPr="001E1AB5">
        <w:rPr>
          <w:sz w:val="24"/>
          <w:szCs w:val="24"/>
        </w:rPr>
        <w:lastRenderedPageBreak/>
        <w:t>planirano u Posebnom dijelu Proračuna na konkretnim pozicijama.</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8.</w:t>
      </w:r>
    </w:p>
    <w:p w:rsidR="001E1AB5" w:rsidRPr="001E1AB5" w:rsidRDefault="001E1AB5" w:rsidP="001E1AB5">
      <w:pPr>
        <w:jc w:val="center"/>
        <w:rPr>
          <w:sz w:val="24"/>
          <w:szCs w:val="24"/>
        </w:rPr>
      </w:pPr>
    </w:p>
    <w:p w:rsidR="001E1AB5" w:rsidRPr="001E1AB5" w:rsidRDefault="001E1AB5" w:rsidP="001E1AB5">
      <w:pPr>
        <w:ind w:firstLine="708"/>
        <w:rPr>
          <w:sz w:val="24"/>
          <w:szCs w:val="24"/>
        </w:rPr>
      </w:pPr>
      <w:proofErr w:type="spellStart"/>
      <w:r w:rsidRPr="001E1AB5">
        <w:rPr>
          <w:sz w:val="24"/>
          <w:szCs w:val="24"/>
        </w:rPr>
        <w:t>Naredbodavatelj</w:t>
      </w:r>
      <w:proofErr w:type="spellEnd"/>
      <w:r w:rsidRPr="001E1AB5">
        <w:rPr>
          <w:sz w:val="24"/>
          <w:szCs w:val="24"/>
        </w:rPr>
        <w:t xml:space="preserve"> za izvršenje Proračuna u cjelini je Općinski načelnik.</w:t>
      </w:r>
    </w:p>
    <w:p w:rsidR="001E1AB5" w:rsidRPr="001E1AB5" w:rsidRDefault="001E1AB5" w:rsidP="001E1AB5">
      <w:pPr>
        <w:ind w:firstLine="708"/>
        <w:rPr>
          <w:sz w:val="24"/>
          <w:szCs w:val="24"/>
        </w:rPr>
      </w:pPr>
      <w:r w:rsidRPr="001E1AB5">
        <w:rPr>
          <w:sz w:val="24"/>
          <w:szCs w:val="24"/>
        </w:rPr>
        <w:t xml:space="preserve">Za zakonito korištenje  osiguranih sredstava u Proračunu odgovoran je:   </w:t>
      </w:r>
    </w:p>
    <w:p w:rsidR="001E1AB5" w:rsidRPr="001E1AB5" w:rsidRDefault="001E1AB5" w:rsidP="005056B1">
      <w:pPr>
        <w:numPr>
          <w:ilvl w:val="0"/>
          <w:numId w:val="2"/>
        </w:numPr>
        <w:rPr>
          <w:sz w:val="24"/>
          <w:szCs w:val="24"/>
        </w:rPr>
      </w:pPr>
      <w:r w:rsidRPr="001E1AB5">
        <w:rPr>
          <w:sz w:val="24"/>
          <w:szCs w:val="24"/>
        </w:rPr>
        <w:t xml:space="preserve">za Program 1000 (osim za proračunsku zalihu), Pročelnik Jedinstvenog upravnog odjela, </w:t>
      </w:r>
    </w:p>
    <w:p w:rsidR="001E1AB5" w:rsidRPr="001E1AB5" w:rsidRDefault="001E1AB5" w:rsidP="005056B1">
      <w:pPr>
        <w:numPr>
          <w:ilvl w:val="0"/>
          <w:numId w:val="2"/>
        </w:numPr>
        <w:rPr>
          <w:sz w:val="24"/>
          <w:szCs w:val="24"/>
        </w:rPr>
      </w:pPr>
      <w:r w:rsidRPr="001E1AB5">
        <w:rPr>
          <w:sz w:val="24"/>
          <w:szCs w:val="24"/>
        </w:rPr>
        <w:t>za Program 1002, Upravitelj Vlastitog pogona,</w:t>
      </w:r>
    </w:p>
    <w:p w:rsidR="001E1AB5" w:rsidRPr="001E1AB5" w:rsidRDefault="001E1AB5" w:rsidP="005056B1">
      <w:pPr>
        <w:numPr>
          <w:ilvl w:val="0"/>
          <w:numId w:val="2"/>
        </w:numPr>
        <w:rPr>
          <w:sz w:val="24"/>
          <w:szCs w:val="24"/>
        </w:rPr>
      </w:pPr>
      <w:r w:rsidRPr="001E1AB5">
        <w:rPr>
          <w:sz w:val="24"/>
          <w:szCs w:val="24"/>
        </w:rPr>
        <w:t>za Programe 1000 (samo za proračunsku zalihu) 1001,  1003, 1004, 1005, 1006, 1007, 1008, 1009, 1010, 1011, 1012, 1013, 1014, 1015, 1016, 1018, 1019, 1020 Općinski načelnik.</w:t>
      </w:r>
    </w:p>
    <w:p w:rsidR="001E1AB5" w:rsidRPr="001E1AB5" w:rsidRDefault="001E1AB5" w:rsidP="001E1AB5">
      <w:pPr>
        <w:rPr>
          <w:sz w:val="24"/>
          <w:szCs w:val="24"/>
        </w:rPr>
      </w:pPr>
    </w:p>
    <w:p w:rsidR="001E1AB5" w:rsidRPr="001E1AB5" w:rsidRDefault="001E1AB5" w:rsidP="001E1AB5">
      <w:pPr>
        <w:ind w:firstLine="708"/>
        <w:rPr>
          <w:b/>
          <w:sz w:val="28"/>
          <w:szCs w:val="28"/>
        </w:rPr>
      </w:pPr>
      <w:r w:rsidRPr="001E1AB5">
        <w:rPr>
          <w:b/>
          <w:sz w:val="28"/>
          <w:szCs w:val="28"/>
        </w:rPr>
        <w:t>IV.   PRIHODI</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9.</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sz w:val="24"/>
          <w:szCs w:val="24"/>
        </w:rPr>
        <w:t>Prihodi Proračuna ubiru se i uplaćuju u Proračun u skladu sa zakonom ili drugim propisima neovisno o visini prihoda planiranih u Proračunu.</w:t>
      </w:r>
    </w:p>
    <w:p w:rsidR="001E1AB5" w:rsidRPr="001E1AB5" w:rsidRDefault="001E1AB5" w:rsidP="001E1AB5">
      <w:pPr>
        <w:ind w:firstLine="708"/>
        <w:jc w:val="both"/>
        <w:rPr>
          <w:sz w:val="24"/>
          <w:szCs w:val="24"/>
        </w:rPr>
      </w:pPr>
      <w:r w:rsidRPr="001E1AB5">
        <w:rPr>
          <w:sz w:val="24"/>
          <w:szCs w:val="24"/>
        </w:rPr>
        <w:t>Općinski načelnik i Jedinstveni upravni odjel odgovorni su za naplatu prihoda iz svoje nadležnosti, za njihovu uplatu u Proračun i za izvršavanje svih rashoda i izdataka u skladu sa namjenama.</w:t>
      </w:r>
    </w:p>
    <w:p w:rsidR="001E1AB5" w:rsidRPr="001E1AB5" w:rsidRDefault="001E1AB5" w:rsidP="001E1AB5">
      <w:pPr>
        <w:ind w:firstLine="708"/>
        <w:jc w:val="both"/>
        <w:rPr>
          <w:sz w:val="24"/>
          <w:szCs w:val="24"/>
        </w:rPr>
      </w:pPr>
      <w:r w:rsidRPr="001E1AB5">
        <w:rPr>
          <w:sz w:val="24"/>
          <w:szCs w:val="24"/>
        </w:rPr>
        <w:t>Eventualne razlike između namjenskih prihoda i rashoda koji se iz njih financiraju mogu se rasporediti u okviru Posebnog dijela Proračuna uz obvezu namirivanja tih razlika, odnosno povrata tih sredstava u sljedećim proračunskim  razdobljima.</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10.</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sz w:val="24"/>
          <w:szCs w:val="24"/>
        </w:rPr>
        <w:t>Pogrešno ili više uplaćeni prihodi u Proračun, vraćaju se uplatiteljima na teret tih prihoda, a temeljem zahtijeva uplatitelja i dokaza o pogrešno ili više uplaćenom prihodu.</w:t>
      </w:r>
    </w:p>
    <w:p w:rsidR="001E1AB5" w:rsidRPr="001E1AB5" w:rsidRDefault="001E1AB5" w:rsidP="001E1AB5">
      <w:pPr>
        <w:ind w:firstLine="708"/>
        <w:rPr>
          <w:sz w:val="24"/>
          <w:szCs w:val="24"/>
        </w:rPr>
      </w:pPr>
      <w:r w:rsidRPr="001E1AB5">
        <w:rPr>
          <w:sz w:val="24"/>
          <w:szCs w:val="24"/>
        </w:rPr>
        <w:lastRenderedPageBreak/>
        <w:t>Rješenje o povratu sredstava donosi  tijelo nadležno za naplatu tih prihoda.</w:t>
      </w:r>
    </w:p>
    <w:p w:rsidR="001E1AB5" w:rsidRPr="001E1AB5" w:rsidRDefault="001E1AB5" w:rsidP="001E1AB5">
      <w:pPr>
        <w:rPr>
          <w:sz w:val="24"/>
          <w:szCs w:val="24"/>
        </w:rPr>
      </w:pPr>
    </w:p>
    <w:p w:rsidR="001E1AB5" w:rsidRPr="001E1AB5" w:rsidRDefault="001E1AB5" w:rsidP="001E1AB5">
      <w:pPr>
        <w:ind w:firstLine="708"/>
        <w:rPr>
          <w:b/>
          <w:sz w:val="28"/>
          <w:szCs w:val="28"/>
        </w:rPr>
      </w:pPr>
      <w:r w:rsidRPr="001E1AB5">
        <w:rPr>
          <w:b/>
          <w:sz w:val="28"/>
          <w:szCs w:val="28"/>
        </w:rPr>
        <w:t>V.   PROMJENE FINANCIRANJA TIJEKOM GODINE</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11.</w:t>
      </w:r>
    </w:p>
    <w:p w:rsidR="001E1AB5" w:rsidRPr="001E1AB5" w:rsidRDefault="001E1AB5" w:rsidP="001E1AB5">
      <w:pPr>
        <w:jc w:val="center"/>
        <w:rPr>
          <w:sz w:val="24"/>
          <w:szCs w:val="24"/>
        </w:rPr>
      </w:pPr>
    </w:p>
    <w:p w:rsidR="001E1AB5" w:rsidRPr="001E1AB5" w:rsidRDefault="001E1AB5" w:rsidP="001E1AB5">
      <w:pPr>
        <w:ind w:firstLine="708"/>
        <w:jc w:val="both"/>
        <w:rPr>
          <w:sz w:val="24"/>
          <w:szCs w:val="24"/>
        </w:rPr>
      </w:pPr>
      <w:r w:rsidRPr="001E1AB5">
        <w:rPr>
          <w:sz w:val="24"/>
          <w:szCs w:val="24"/>
        </w:rPr>
        <w:t>Ako tijekom godine dođe do neusklađenosti planiranih prihoda i rashoda/izdataka Proračuna, predložit će se Općinskom vijeću donošenje njegovih Izmjena i dopuna.</w:t>
      </w:r>
    </w:p>
    <w:p w:rsidR="001E1AB5" w:rsidRPr="001E1AB5" w:rsidRDefault="001E1AB5" w:rsidP="001E1AB5">
      <w:pPr>
        <w:ind w:firstLine="708"/>
        <w:jc w:val="both"/>
        <w:rPr>
          <w:sz w:val="24"/>
          <w:szCs w:val="24"/>
        </w:rPr>
      </w:pPr>
      <w:r w:rsidRPr="001E1AB5">
        <w:rPr>
          <w:sz w:val="24"/>
          <w:szCs w:val="24"/>
        </w:rPr>
        <w:t>Iznimno, ako se pojedine proračunske pozicije ne budu mogle izvršavati zbog nedovoljno planiranih rashoda/izdataka, a na drugim pozicijama postoje uštede, ovlašćuje se Općinski načelnik  da može vršiti preraspodjelu sredstava unutar Razdjela, odnosno Računa prihoda i rashoda, Računa financiranja i iskazanog viška iz prijašnjih godina, s tim da se time ne može mijenjati ukupan iznos Proračuna.</w:t>
      </w:r>
    </w:p>
    <w:p w:rsidR="001E1AB5" w:rsidRPr="001E1AB5" w:rsidRDefault="001E1AB5" w:rsidP="001E1AB5">
      <w:pPr>
        <w:ind w:firstLine="708"/>
        <w:jc w:val="both"/>
        <w:rPr>
          <w:sz w:val="24"/>
          <w:szCs w:val="24"/>
        </w:rPr>
      </w:pPr>
      <w:r w:rsidRPr="001E1AB5">
        <w:rPr>
          <w:sz w:val="24"/>
          <w:szCs w:val="24"/>
        </w:rPr>
        <w:t>Općinski načelnik će o izvršenoj preraspodjeli izvještavati Općinsko vijeće u sklopu redovnog izvještavanja.</w:t>
      </w:r>
    </w:p>
    <w:p w:rsidR="001E1AB5" w:rsidRPr="001E1AB5" w:rsidRDefault="001E1AB5" w:rsidP="001E1AB5">
      <w:pPr>
        <w:rPr>
          <w:sz w:val="24"/>
          <w:szCs w:val="24"/>
        </w:rPr>
      </w:pPr>
    </w:p>
    <w:p w:rsidR="001E1AB5" w:rsidRPr="001E1AB5" w:rsidRDefault="001E1AB5" w:rsidP="005056B1">
      <w:pPr>
        <w:numPr>
          <w:ilvl w:val="0"/>
          <w:numId w:val="4"/>
        </w:numPr>
        <w:rPr>
          <w:b/>
          <w:sz w:val="28"/>
          <w:szCs w:val="28"/>
        </w:rPr>
      </w:pPr>
      <w:r w:rsidRPr="001E1AB5">
        <w:rPr>
          <w:b/>
          <w:sz w:val="28"/>
          <w:szCs w:val="28"/>
        </w:rPr>
        <w:t xml:space="preserve">PRORAČUNSKA ZALIHA </w:t>
      </w:r>
    </w:p>
    <w:p w:rsidR="001E1AB5" w:rsidRPr="001E1AB5" w:rsidRDefault="001E1AB5" w:rsidP="001E1AB5">
      <w:pPr>
        <w:rPr>
          <w:sz w:val="24"/>
          <w:szCs w:val="24"/>
        </w:rPr>
      </w:pPr>
    </w:p>
    <w:p w:rsidR="001E1AB5" w:rsidRPr="001E1AB5" w:rsidRDefault="001E1AB5" w:rsidP="001E1AB5">
      <w:pPr>
        <w:jc w:val="center"/>
        <w:rPr>
          <w:sz w:val="24"/>
          <w:szCs w:val="24"/>
        </w:rPr>
      </w:pPr>
      <w:r w:rsidRPr="001E1AB5">
        <w:rPr>
          <w:sz w:val="24"/>
          <w:szCs w:val="24"/>
        </w:rPr>
        <w:t>Članak 12.</w:t>
      </w:r>
    </w:p>
    <w:p w:rsidR="001E1AB5" w:rsidRPr="001E1AB5" w:rsidRDefault="001E1AB5" w:rsidP="001E1AB5">
      <w:pPr>
        <w:jc w:val="center"/>
        <w:rPr>
          <w:sz w:val="24"/>
          <w:szCs w:val="24"/>
        </w:rPr>
      </w:pPr>
    </w:p>
    <w:p w:rsidR="001E1AB5" w:rsidRPr="001E1AB5" w:rsidRDefault="001E1AB5" w:rsidP="001E1AB5">
      <w:pPr>
        <w:rPr>
          <w:sz w:val="24"/>
          <w:szCs w:val="24"/>
        </w:rPr>
      </w:pPr>
      <w:r w:rsidRPr="001E1AB5">
        <w:rPr>
          <w:sz w:val="24"/>
          <w:szCs w:val="24"/>
        </w:rPr>
        <w:tab/>
        <w:t>U Proračunu su utvrđena sredstva za Proračunsku zalihu u iznosu od 30.000,00 kuna.</w:t>
      </w:r>
    </w:p>
    <w:p w:rsidR="001E1AB5" w:rsidRPr="001E1AB5" w:rsidRDefault="001E1AB5" w:rsidP="001E1AB5">
      <w:pPr>
        <w:ind w:firstLine="708"/>
        <w:jc w:val="both"/>
        <w:rPr>
          <w:sz w:val="24"/>
          <w:szCs w:val="24"/>
        </w:rPr>
      </w:pPr>
      <w:r w:rsidRPr="001E1AB5">
        <w:rPr>
          <w:sz w:val="24"/>
          <w:szCs w:val="24"/>
        </w:rPr>
        <w:t>Sredstva proračunske zalihe koriste se za namjene propisane zakonom. O korištenju proračunske zalihe odlučuje Općinski načelnik.</w:t>
      </w:r>
    </w:p>
    <w:p w:rsidR="001E1AB5" w:rsidRPr="001E1AB5" w:rsidRDefault="001E1AB5" w:rsidP="001E1AB5">
      <w:pPr>
        <w:ind w:firstLine="708"/>
        <w:jc w:val="both"/>
        <w:rPr>
          <w:sz w:val="24"/>
          <w:szCs w:val="24"/>
        </w:rPr>
      </w:pPr>
    </w:p>
    <w:p w:rsidR="001E1AB5" w:rsidRPr="001E1AB5" w:rsidRDefault="001E1AB5" w:rsidP="001E1AB5">
      <w:pPr>
        <w:ind w:left="180"/>
        <w:jc w:val="center"/>
        <w:rPr>
          <w:sz w:val="24"/>
          <w:szCs w:val="24"/>
        </w:rPr>
      </w:pPr>
      <w:r w:rsidRPr="001E1AB5">
        <w:rPr>
          <w:sz w:val="24"/>
          <w:szCs w:val="24"/>
        </w:rPr>
        <w:t>Članak 13.</w:t>
      </w:r>
    </w:p>
    <w:p w:rsidR="001E1AB5" w:rsidRPr="001E1AB5" w:rsidRDefault="001E1AB5" w:rsidP="001E1AB5">
      <w:pPr>
        <w:ind w:left="180"/>
        <w:jc w:val="center"/>
        <w:rPr>
          <w:sz w:val="24"/>
          <w:szCs w:val="24"/>
        </w:rPr>
      </w:pPr>
    </w:p>
    <w:p w:rsidR="001E1AB5" w:rsidRPr="001E1AB5" w:rsidRDefault="001E1AB5" w:rsidP="001E1AB5">
      <w:pPr>
        <w:ind w:left="180"/>
        <w:rPr>
          <w:sz w:val="24"/>
          <w:szCs w:val="24"/>
        </w:rPr>
      </w:pPr>
      <w:r w:rsidRPr="001E1AB5">
        <w:rPr>
          <w:sz w:val="24"/>
          <w:szCs w:val="24"/>
        </w:rPr>
        <w:tab/>
        <w:t>Sredstva proračunske zalihe ne mogu se koristiti za kreditiranje.</w:t>
      </w:r>
    </w:p>
    <w:p w:rsidR="001E1AB5" w:rsidRPr="001E1AB5" w:rsidRDefault="001E1AB5" w:rsidP="001E1AB5">
      <w:pPr>
        <w:ind w:firstLine="708"/>
        <w:rPr>
          <w:noProof/>
          <w:sz w:val="24"/>
        </w:rPr>
      </w:pPr>
      <w:r w:rsidRPr="001E1AB5">
        <w:rPr>
          <w:noProof/>
          <w:sz w:val="24"/>
        </w:rPr>
        <w:t>Općinski načelnik obvezno je polugodišnje i godišnje izvijestiti Općinsko vijeće o korištenju sredstava proračunske zalihe.</w:t>
      </w:r>
    </w:p>
    <w:p w:rsidR="001E1AB5" w:rsidRPr="001E1AB5" w:rsidRDefault="001E1AB5" w:rsidP="001E1AB5">
      <w:pPr>
        <w:ind w:left="180"/>
        <w:rPr>
          <w:sz w:val="24"/>
          <w:szCs w:val="24"/>
        </w:rPr>
      </w:pPr>
    </w:p>
    <w:p w:rsidR="001E1AB5" w:rsidRPr="001E1AB5" w:rsidRDefault="001E1AB5" w:rsidP="001E1AB5">
      <w:pPr>
        <w:ind w:left="180" w:firstLine="528"/>
        <w:rPr>
          <w:b/>
          <w:sz w:val="28"/>
          <w:szCs w:val="28"/>
        </w:rPr>
      </w:pPr>
      <w:r w:rsidRPr="001E1AB5">
        <w:rPr>
          <w:b/>
          <w:sz w:val="28"/>
          <w:szCs w:val="28"/>
        </w:rPr>
        <w:t>VII.  OPĆINSKA IMOVINA, ZADUŽIVANJE I JAMSTVA</w:t>
      </w:r>
    </w:p>
    <w:p w:rsidR="001E1AB5" w:rsidRPr="001E1AB5" w:rsidRDefault="001E1AB5" w:rsidP="001E1AB5">
      <w:pPr>
        <w:ind w:left="180"/>
        <w:rPr>
          <w:sz w:val="24"/>
          <w:szCs w:val="24"/>
        </w:rPr>
      </w:pPr>
    </w:p>
    <w:p w:rsidR="001E1AB5" w:rsidRPr="001E1AB5" w:rsidRDefault="001E1AB5" w:rsidP="001E1AB5">
      <w:pPr>
        <w:ind w:left="180"/>
        <w:jc w:val="center"/>
        <w:rPr>
          <w:sz w:val="24"/>
          <w:szCs w:val="24"/>
        </w:rPr>
      </w:pPr>
      <w:r w:rsidRPr="001E1AB5">
        <w:rPr>
          <w:sz w:val="24"/>
          <w:szCs w:val="24"/>
        </w:rPr>
        <w:t>Članak 14.</w:t>
      </w:r>
    </w:p>
    <w:p w:rsidR="001E1AB5" w:rsidRPr="001E1AB5" w:rsidRDefault="001E1AB5" w:rsidP="001E1AB5">
      <w:pPr>
        <w:ind w:left="180"/>
        <w:jc w:val="center"/>
        <w:rPr>
          <w:sz w:val="24"/>
          <w:szCs w:val="24"/>
        </w:rPr>
      </w:pPr>
    </w:p>
    <w:p w:rsidR="001E1AB5" w:rsidRPr="001E1AB5" w:rsidRDefault="001E1AB5" w:rsidP="001E1AB5">
      <w:pPr>
        <w:ind w:firstLine="708"/>
        <w:rPr>
          <w:noProof/>
          <w:sz w:val="24"/>
        </w:rPr>
      </w:pPr>
      <w:r w:rsidRPr="001E1AB5">
        <w:rPr>
          <w:noProof/>
          <w:sz w:val="24"/>
        </w:rPr>
        <w:t>Slobodna novčana sredstva Proračuna mogu se oročavati kod poslovnih banaka, na osnovi Odluke Općinskog načelnika i Općinskog vijeća.</w:t>
      </w:r>
    </w:p>
    <w:p w:rsidR="001E1AB5" w:rsidRPr="001E1AB5" w:rsidRDefault="001E1AB5" w:rsidP="001E1AB5">
      <w:pPr>
        <w:ind w:left="180"/>
        <w:rPr>
          <w:sz w:val="24"/>
          <w:szCs w:val="24"/>
        </w:rPr>
      </w:pPr>
    </w:p>
    <w:p w:rsidR="001E1AB5" w:rsidRPr="001E1AB5" w:rsidRDefault="001E1AB5" w:rsidP="001E1AB5">
      <w:pPr>
        <w:ind w:left="180"/>
        <w:jc w:val="center"/>
        <w:rPr>
          <w:sz w:val="24"/>
          <w:szCs w:val="24"/>
        </w:rPr>
      </w:pPr>
      <w:r w:rsidRPr="001E1AB5">
        <w:rPr>
          <w:sz w:val="24"/>
          <w:szCs w:val="24"/>
        </w:rPr>
        <w:t>Članak 15.</w:t>
      </w:r>
    </w:p>
    <w:p w:rsidR="001E1AB5" w:rsidRPr="001E1AB5" w:rsidRDefault="001E1AB5" w:rsidP="001E1AB5">
      <w:pPr>
        <w:ind w:left="180"/>
        <w:jc w:val="center"/>
        <w:rPr>
          <w:sz w:val="24"/>
          <w:szCs w:val="24"/>
        </w:rPr>
      </w:pPr>
    </w:p>
    <w:p w:rsidR="001E1AB5" w:rsidRPr="001E1AB5" w:rsidRDefault="001E1AB5" w:rsidP="001E1AB5">
      <w:pPr>
        <w:ind w:firstLine="528"/>
        <w:jc w:val="both"/>
        <w:rPr>
          <w:sz w:val="24"/>
          <w:szCs w:val="24"/>
        </w:rPr>
      </w:pPr>
      <w:r w:rsidRPr="001E1AB5">
        <w:rPr>
          <w:sz w:val="24"/>
          <w:szCs w:val="24"/>
        </w:rPr>
        <w:t>Nekretninama u vlasništvu Općine Antunovac upravlja Općinski načelnik i  Općinsko vijeće.</w:t>
      </w:r>
    </w:p>
    <w:p w:rsidR="001E1AB5" w:rsidRPr="001E1AB5" w:rsidRDefault="001E1AB5" w:rsidP="001E7FDC">
      <w:pPr>
        <w:ind w:firstLine="528"/>
        <w:jc w:val="both"/>
        <w:rPr>
          <w:sz w:val="24"/>
          <w:szCs w:val="24"/>
        </w:rPr>
      </w:pPr>
      <w:r w:rsidRPr="001E1AB5">
        <w:rPr>
          <w:sz w:val="24"/>
          <w:szCs w:val="24"/>
        </w:rPr>
        <w:t>Korisnici nekretnina u vlasništvu Općine Antunovac dužni su snositi troškove korištenja prostora sukladno aktu Općinskog  načelnika i zaključenom ugovoru.</w:t>
      </w:r>
    </w:p>
    <w:p w:rsidR="001E1AB5" w:rsidRPr="001E1AB5" w:rsidRDefault="001E1AB5" w:rsidP="001E1AB5">
      <w:pPr>
        <w:ind w:left="180" w:firstLine="528"/>
        <w:rPr>
          <w:b/>
          <w:sz w:val="28"/>
          <w:szCs w:val="28"/>
        </w:rPr>
      </w:pPr>
      <w:r w:rsidRPr="001E1AB5">
        <w:rPr>
          <w:b/>
          <w:sz w:val="28"/>
          <w:szCs w:val="28"/>
        </w:rPr>
        <w:t>VIII.   ZAKLJUČNE ODREDBE</w:t>
      </w:r>
    </w:p>
    <w:p w:rsidR="001E1AB5" w:rsidRPr="001E1AB5" w:rsidRDefault="001E1AB5" w:rsidP="001E1AB5">
      <w:pPr>
        <w:rPr>
          <w:sz w:val="24"/>
          <w:szCs w:val="24"/>
        </w:rPr>
      </w:pPr>
    </w:p>
    <w:p w:rsidR="001E1AB5" w:rsidRPr="001E1AB5" w:rsidRDefault="001E1AB5" w:rsidP="001E1AB5">
      <w:pPr>
        <w:ind w:left="180"/>
        <w:jc w:val="center"/>
        <w:rPr>
          <w:sz w:val="24"/>
          <w:szCs w:val="24"/>
        </w:rPr>
      </w:pPr>
      <w:r w:rsidRPr="001E1AB5">
        <w:rPr>
          <w:sz w:val="24"/>
          <w:szCs w:val="24"/>
        </w:rPr>
        <w:t>Članak 16.</w:t>
      </w:r>
    </w:p>
    <w:p w:rsidR="001E1AB5" w:rsidRPr="001E1AB5" w:rsidRDefault="001E1AB5" w:rsidP="001E1AB5">
      <w:pPr>
        <w:ind w:left="180"/>
        <w:jc w:val="center"/>
        <w:rPr>
          <w:sz w:val="24"/>
          <w:szCs w:val="24"/>
        </w:rPr>
      </w:pPr>
    </w:p>
    <w:p w:rsidR="001E1AB5" w:rsidRPr="001E1AB5" w:rsidRDefault="001E1AB5" w:rsidP="001E1AB5">
      <w:pPr>
        <w:rPr>
          <w:sz w:val="24"/>
        </w:rPr>
      </w:pPr>
      <w:r w:rsidRPr="001E1AB5">
        <w:rPr>
          <w:sz w:val="24"/>
        </w:rPr>
        <w:tab/>
        <w:t>Ova Odluka stupa na snagu osmog dana od objave u «Službenom glasniku Općine Antunovac».</w:t>
      </w:r>
    </w:p>
    <w:p w:rsidR="001E1AB5" w:rsidRPr="001E1AB5" w:rsidRDefault="001E1AB5" w:rsidP="001E1AB5">
      <w:pPr>
        <w:jc w:val="both"/>
        <w:rPr>
          <w:sz w:val="24"/>
        </w:rPr>
      </w:pPr>
    </w:p>
    <w:p w:rsidR="001E1AB5" w:rsidRPr="001E1AB5" w:rsidRDefault="001E1AB5" w:rsidP="001E1AB5">
      <w:pPr>
        <w:jc w:val="both"/>
        <w:rPr>
          <w:sz w:val="24"/>
        </w:rPr>
      </w:pPr>
      <w:r w:rsidRPr="001E1AB5">
        <w:rPr>
          <w:sz w:val="24"/>
        </w:rPr>
        <w:t>KLASA: 400-06/12-01/</w:t>
      </w:r>
      <w:proofErr w:type="spellStart"/>
      <w:r w:rsidRPr="001E1AB5">
        <w:rPr>
          <w:sz w:val="24"/>
        </w:rPr>
        <w:t>01</w:t>
      </w:r>
      <w:proofErr w:type="spellEnd"/>
      <w:r w:rsidRPr="001E1AB5">
        <w:rPr>
          <w:sz w:val="24"/>
        </w:rPr>
        <w:t xml:space="preserve"> </w:t>
      </w:r>
    </w:p>
    <w:p w:rsidR="001E1AB5" w:rsidRPr="001E1AB5" w:rsidRDefault="001E1AB5" w:rsidP="001E1AB5">
      <w:pPr>
        <w:rPr>
          <w:sz w:val="24"/>
        </w:rPr>
      </w:pPr>
      <w:r w:rsidRPr="001E1AB5">
        <w:rPr>
          <w:sz w:val="24"/>
        </w:rPr>
        <w:t>URBROJ: 2158/02-01-12-84</w:t>
      </w:r>
    </w:p>
    <w:p w:rsidR="001E1AB5" w:rsidRPr="001E1AB5" w:rsidRDefault="001E1AB5" w:rsidP="001E1AB5">
      <w:pPr>
        <w:rPr>
          <w:sz w:val="24"/>
        </w:rPr>
      </w:pPr>
      <w:r w:rsidRPr="001E1AB5">
        <w:rPr>
          <w:sz w:val="24"/>
        </w:rPr>
        <w:t>U Antunovcu, 19. prosinca 2012. godine</w:t>
      </w:r>
    </w:p>
    <w:p w:rsidR="001E1AB5" w:rsidRPr="001E1AB5" w:rsidRDefault="001E1AB5" w:rsidP="00E0641C">
      <w:pPr>
        <w:ind w:left="1416"/>
        <w:jc w:val="center"/>
        <w:rPr>
          <w:noProof/>
          <w:sz w:val="24"/>
        </w:rPr>
      </w:pPr>
      <w:r w:rsidRPr="001E1AB5">
        <w:rPr>
          <w:noProof/>
          <w:sz w:val="24"/>
        </w:rPr>
        <w:t>Predsjednik Općinskog vijeća</w:t>
      </w:r>
    </w:p>
    <w:p w:rsidR="001E1AB5" w:rsidRPr="001E1AB5" w:rsidRDefault="001E1AB5" w:rsidP="00E0641C">
      <w:pPr>
        <w:ind w:left="1416"/>
        <w:jc w:val="center"/>
        <w:rPr>
          <w:noProof/>
          <w:sz w:val="24"/>
        </w:rPr>
      </w:pPr>
      <w:r w:rsidRPr="001E1AB5">
        <w:rPr>
          <w:noProof/>
          <w:sz w:val="24"/>
        </w:rPr>
        <w:t>Zlatko Matijević</w:t>
      </w:r>
    </w:p>
    <w:p w:rsidR="00364C15" w:rsidRDefault="00364C15" w:rsidP="00CC7397">
      <w:pPr>
        <w:rPr>
          <w:sz w:val="24"/>
          <w:szCs w:val="24"/>
        </w:rPr>
        <w:sectPr w:rsidR="00364C15" w:rsidSect="001E7FDC">
          <w:type w:val="continuous"/>
          <w:pgSz w:w="11906" w:h="16838"/>
          <w:pgMar w:top="1134" w:right="1134" w:bottom="1134" w:left="1134" w:header="709" w:footer="709" w:gutter="0"/>
          <w:cols w:num="2" w:space="708"/>
          <w:docGrid w:linePitch="360"/>
        </w:sectPr>
      </w:pPr>
    </w:p>
    <w:p w:rsidR="001E1AB5" w:rsidRDefault="00364C15" w:rsidP="00CC7397">
      <w:pPr>
        <w:rPr>
          <w:sz w:val="24"/>
          <w:szCs w:val="24"/>
        </w:rPr>
      </w:pPr>
      <w:r>
        <w:rPr>
          <w:sz w:val="24"/>
          <w:szCs w:val="24"/>
        </w:rPr>
        <w:lastRenderedPageBreak/>
        <w:t>382.</w:t>
      </w:r>
    </w:p>
    <w:p w:rsidR="00364C15" w:rsidRPr="00364C15" w:rsidRDefault="00364C15" w:rsidP="00364C15">
      <w:pPr>
        <w:ind w:firstLine="720"/>
        <w:jc w:val="both"/>
        <w:rPr>
          <w:rFonts w:ascii="HRTimes" w:hAnsi="HRTimes"/>
          <w:sz w:val="24"/>
        </w:rPr>
      </w:pPr>
      <w:r w:rsidRPr="00364C15">
        <w:rPr>
          <w:sz w:val="24"/>
        </w:rPr>
        <w:t xml:space="preserve">Temeljem članka 39. Zakona o proračunu («Narodne novine» broj 87/08 i 136/12) i </w:t>
      </w:r>
      <w:r w:rsidRPr="00364C15">
        <w:rPr>
          <w:rFonts w:ascii="HRTimes" w:hAnsi="HRTimes"/>
          <w:sz w:val="24"/>
        </w:rPr>
        <w:t>članka 32 Statuta Općine Antunovac («Službeni glasnik Općine Antunovac» broj 3/09), Općinsko vijeće Općine Antunovac na svojoj 48. sjednici</w:t>
      </w:r>
      <w:r>
        <w:rPr>
          <w:rFonts w:ascii="HRTimes" w:hAnsi="HRTimes"/>
          <w:sz w:val="24"/>
        </w:rPr>
        <w:t>,</w:t>
      </w:r>
      <w:r w:rsidRPr="00364C15">
        <w:rPr>
          <w:rFonts w:ascii="HRTimes" w:hAnsi="HRTimes"/>
          <w:sz w:val="24"/>
        </w:rPr>
        <w:t xml:space="preserve"> održanoj dana 19. prosinca 2012. godine, donosi</w:t>
      </w:r>
    </w:p>
    <w:p w:rsidR="00364C15" w:rsidRPr="00364C15" w:rsidRDefault="00364C15" w:rsidP="00364C15">
      <w:pPr>
        <w:jc w:val="both"/>
        <w:rPr>
          <w:rFonts w:ascii="HRTimes" w:hAnsi="HRTimes"/>
          <w:sz w:val="24"/>
        </w:rPr>
      </w:pPr>
    </w:p>
    <w:p w:rsidR="00364C15" w:rsidRPr="00364C15" w:rsidRDefault="00364C15" w:rsidP="00364C15">
      <w:pPr>
        <w:jc w:val="center"/>
        <w:rPr>
          <w:b/>
          <w:sz w:val="36"/>
          <w:szCs w:val="36"/>
        </w:rPr>
      </w:pPr>
      <w:r w:rsidRPr="00364C15">
        <w:rPr>
          <w:b/>
          <w:sz w:val="36"/>
          <w:szCs w:val="36"/>
        </w:rPr>
        <w:t>PROJEKCIJU</w:t>
      </w:r>
    </w:p>
    <w:p w:rsidR="00364C15" w:rsidRPr="00364C15" w:rsidRDefault="00364C15" w:rsidP="00364C15">
      <w:pPr>
        <w:jc w:val="center"/>
        <w:rPr>
          <w:b/>
          <w:sz w:val="24"/>
          <w:szCs w:val="32"/>
        </w:rPr>
      </w:pPr>
      <w:r w:rsidRPr="00364C15">
        <w:rPr>
          <w:b/>
          <w:sz w:val="24"/>
          <w:szCs w:val="32"/>
        </w:rPr>
        <w:t>Proračuna za razdoblje od 2013. do 2015. godine</w:t>
      </w:r>
    </w:p>
    <w:p w:rsidR="00364C15" w:rsidRPr="00364C15" w:rsidRDefault="00364C15" w:rsidP="00364C15">
      <w:pPr>
        <w:rPr>
          <w:sz w:val="24"/>
          <w:szCs w:val="32"/>
        </w:rPr>
      </w:pPr>
    </w:p>
    <w:p w:rsidR="00364C15" w:rsidRPr="00364C15" w:rsidRDefault="00364C15" w:rsidP="00364C15">
      <w:pPr>
        <w:jc w:val="center"/>
        <w:rPr>
          <w:bCs/>
          <w:sz w:val="24"/>
          <w:szCs w:val="32"/>
        </w:rPr>
      </w:pPr>
      <w:r w:rsidRPr="00364C15">
        <w:rPr>
          <w:bCs/>
          <w:sz w:val="24"/>
          <w:szCs w:val="32"/>
        </w:rPr>
        <w:t>Članak 1.</w:t>
      </w:r>
    </w:p>
    <w:p w:rsidR="00364C15" w:rsidRPr="00364C15" w:rsidRDefault="00364C15" w:rsidP="00364C15">
      <w:pPr>
        <w:jc w:val="center"/>
        <w:rPr>
          <w:bCs/>
          <w:sz w:val="24"/>
          <w:szCs w:val="32"/>
        </w:rPr>
      </w:pPr>
    </w:p>
    <w:p w:rsidR="00364C15" w:rsidRPr="00364C15" w:rsidRDefault="00364C15" w:rsidP="00364C15">
      <w:pPr>
        <w:jc w:val="both"/>
        <w:rPr>
          <w:rFonts w:ascii="Arial" w:eastAsia="Arial Unicode MS" w:hAnsi="Arial" w:cs="Arial"/>
          <w:b/>
          <w:bCs/>
          <w:sz w:val="24"/>
          <w:szCs w:val="24"/>
          <w:lang w:val="en-GB" w:eastAsia="en-US"/>
        </w:rPr>
      </w:pPr>
      <w:r w:rsidRPr="00364C15">
        <w:rPr>
          <w:bCs/>
          <w:sz w:val="24"/>
          <w:szCs w:val="32"/>
        </w:rPr>
        <w:tab/>
        <w:t>Plan rashoda i izdataka za razdoblje od 2013. do 2015. godine, u Općini Antunovac je kako slijedi:</w:t>
      </w:r>
    </w:p>
    <w:tbl>
      <w:tblPr>
        <w:tblW w:w="14618" w:type="dxa"/>
        <w:tblInd w:w="93" w:type="dxa"/>
        <w:tblLook w:val="04A0" w:firstRow="1" w:lastRow="0" w:firstColumn="1" w:lastColumn="0" w:noHBand="0" w:noVBand="1"/>
      </w:tblPr>
      <w:tblGrid>
        <w:gridCol w:w="1417"/>
        <w:gridCol w:w="4139"/>
        <w:gridCol w:w="6"/>
        <w:gridCol w:w="1654"/>
        <w:gridCol w:w="6"/>
        <w:gridCol w:w="1654"/>
        <w:gridCol w:w="6"/>
        <w:gridCol w:w="1581"/>
        <w:gridCol w:w="6"/>
        <w:gridCol w:w="9"/>
        <w:gridCol w:w="1409"/>
        <w:gridCol w:w="9"/>
        <w:gridCol w:w="1409"/>
        <w:gridCol w:w="9"/>
        <w:gridCol w:w="1296"/>
        <w:gridCol w:w="8"/>
      </w:tblGrid>
      <w:tr w:rsidR="00364C15" w:rsidRPr="00364C15" w:rsidTr="00AF6037">
        <w:trPr>
          <w:gridAfter w:val="1"/>
          <w:wAfter w:w="8" w:type="dxa"/>
          <w:trHeight w:val="315"/>
        </w:trPr>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4145" w:type="dxa"/>
            <w:gridSpan w:val="2"/>
            <w:tcBorders>
              <w:top w:val="single" w:sz="4" w:space="0" w:color="auto"/>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16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1</w:t>
            </w:r>
          </w:p>
        </w:tc>
        <w:tc>
          <w:tcPr>
            <w:tcW w:w="16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2</w:t>
            </w:r>
          </w:p>
        </w:tc>
        <w:tc>
          <w:tcPr>
            <w:tcW w:w="1587" w:type="dxa"/>
            <w:gridSpan w:val="2"/>
            <w:tcBorders>
              <w:top w:val="single" w:sz="4" w:space="0" w:color="auto"/>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3</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2/1</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3/2</w:t>
            </w:r>
          </w:p>
        </w:tc>
        <w:tc>
          <w:tcPr>
            <w:tcW w:w="13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3/1</w:t>
            </w:r>
          </w:p>
        </w:tc>
      </w:tr>
      <w:tr w:rsidR="00364C15" w:rsidRPr="00364C15" w:rsidTr="00AF6037">
        <w:trPr>
          <w:gridAfter w:val="1"/>
          <w:wAfter w:w="8" w:type="dxa"/>
          <w:trHeight w:val="31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4145" w:type="dxa"/>
            <w:gridSpan w:val="2"/>
            <w:tcBorders>
              <w:top w:val="nil"/>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364C15" w:rsidRPr="00364C15" w:rsidRDefault="00364C15" w:rsidP="00364C15">
            <w:pPr>
              <w:jc w:val="right"/>
              <w:rPr>
                <w:b/>
                <w:bCs/>
                <w:color w:val="000000"/>
                <w:sz w:val="24"/>
                <w:szCs w:val="24"/>
              </w:rPr>
            </w:pPr>
            <w:r w:rsidRPr="00364C15">
              <w:rPr>
                <w:b/>
                <w:bCs/>
                <w:color w:val="000000"/>
                <w:sz w:val="24"/>
                <w:szCs w:val="24"/>
              </w:rPr>
              <w:t>2013</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364C15" w:rsidRPr="00364C15" w:rsidRDefault="00364C15" w:rsidP="00364C15">
            <w:pPr>
              <w:jc w:val="right"/>
              <w:rPr>
                <w:b/>
                <w:bCs/>
                <w:color w:val="000000"/>
                <w:sz w:val="24"/>
                <w:szCs w:val="24"/>
              </w:rPr>
            </w:pPr>
            <w:r w:rsidRPr="00364C15">
              <w:rPr>
                <w:b/>
                <w:bCs/>
                <w:color w:val="000000"/>
                <w:sz w:val="24"/>
                <w:szCs w:val="24"/>
              </w:rPr>
              <w:t>2014</w:t>
            </w:r>
          </w:p>
        </w:tc>
        <w:tc>
          <w:tcPr>
            <w:tcW w:w="1587" w:type="dxa"/>
            <w:gridSpan w:val="2"/>
            <w:tcBorders>
              <w:top w:val="nil"/>
              <w:left w:val="nil"/>
              <w:bottom w:val="single" w:sz="4" w:space="0" w:color="auto"/>
              <w:right w:val="single" w:sz="4" w:space="0" w:color="auto"/>
            </w:tcBorders>
            <w:shd w:val="clear" w:color="auto" w:fill="auto"/>
            <w:noWrap/>
            <w:vAlign w:val="bottom"/>
            <w:hideMark/>
          </w:tcPr>
          <w:p w:rsidR="00364C15" w:rsidRPr="00364C15" w:rsidRDefault="00364C15" w:rsidP="00364C15">
            <w:pPr>
              <w:jc w:val="right"/>
              <w:rPr>
                <w:b/>
                <w:bCs/>
                <w:color w:val="000000"/>
                <w:sz w:val="24"/>
                <w:szCs w:val="24"/>
              </w:rPr>
            </w:pPr>
            <w:r w:rsidRPr="00364C15">
              <w:rPr>
                <w:b/>
                <w:bCs/>
                <w:color w:val="000000"/>
                <w:sz w:val="24"/>
                <w:szCs w:val="24"/>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INDEX</w:t>
            </w:r>
          </w:p>
        </w:tc>
        <w:tc>
          <w:tcPr>
            <w:tcW w:w="1305" w:type="dxa"/>
            <w:gridSpan w:val="2"/>
            <w:tcBorders>
              <w:top w:val="nil"/>
              <w:left w:val="nil"/>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r>
      <w:tr w:rsidR="00364C15" w:rsidRPr="00364C15" w:rsidTr="00AF6037">
        <w:trPr>
          <w:trHeight w:val="315"/>
        </w:trPr>
        <w:tc>
          <w:tcPr>
            <w:tcW w:w="14618" w:type="dxa"/>
            <w:gridSpan w:val="16"/>
            <w:tcBorders>
              <w:top w:val="nil"/>
              <w:left w:val="single" w:sz="4" w:space="0" w:color="auto"/>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A. RAČUN PRIHODA I RASHODA </w:t>
            </w:r>
          </w:p>
        </w:tc>
      </w:tr>
      <w:tr w:rsidR="00364C15" w:rsidRPr="00364C15" w:rsidTr="00AF6037">
        <w:trPr>
          <w:trHeight w:val="315"/>
        </w:trPr>
        <w:tc>
          <w:tcPr>
            <w:tcW w:w="1417"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6</w:t>
            </w:r>
          </w:p>
        </w:tc>
        <w:tc>
          <w:tcPr>
            <w:tcW w:w="414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Prihodi poslovanja</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12.060.720,00</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12.178.399,00</w:t>
            </w:r>
          </w:p>
        </w:tc>
        <w:tc>
          <w:tcPr>
            <w:tcW w:w="1596" w:type="dxa"/>
            <w:gridSpan w:val="3"/>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12.633.650,00</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101,0 %</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103,7 %</w:t>
            </w:r>
          </w:p>
        </w:tc>
        <w:tc>
          <w:tcPr>
            <w:tcW w:w="1304"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104,8 %</w:t>
            </w:r>
          </w:p>
        </w:tc>
      </w:tr>
      <w:tr w:rsidR="00364C15" w:rsidRPr="00364C15" w:rsidTr="00AF6037">
        <w:trPr>
          <w:gridAfter w:val="1"/>
          <w:wAfter w:w="8" w:type="dxa"/>
          <w:trHeight w:val="630"/>
        </w:trPr>
        <w:tc>
          <w:tcPr>
            <w:tcW w:w="1417"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7</w:t>
            </w:r>
          </w:p>
        </w:tc>
        <w:tc>
          <w:tcPr>
            <w:tcW w:w="414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xml:space="preserve">Prihodi od prodaje </w:t>
            </w:r>
            <w:proofErr w:type="spellStart"/>
            <w:r w:rsidRPr="00364C15">
              <w:rPr>
                <w:b/>
                <w:bCs/>
                <w:color w:val="000000"/>
                <w:sz w:val="24"/>
                <w:szCs w:val="24"/>
              </w:rPr>
              <w:t>nefinanc</w:t>
            </w:r>
            <w:proofErr w:type="spellEnd"/>
            <w:r w:rsidRPr="00364C15">
              <w:rPr>
                <w:b/>
                <w:bCs/>
                <w:color w:val="000000"/>
                <w:sz w:val="24"/>
                <w:szCs w:val="24"/>
              </w:rPr>
              <w:t>. imovine</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980.000,00</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1.026.060,00</w:t>
            </w:r>
          </w:p>
        </w:tc>
        <w:tc>
          <w:tcPr>
            <w:tcW w:w="1587"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1.080.330,00</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104,7 %</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105,3 %</w:t>
            </w:r>
          </w:p>
        </w:tc>
        <w:tc>
          <w:tcPr>
            <w:tcW w:w="130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110,2 %</w:t>
            </w:r>
          </w:p>
        </w:tc>
      </w:tr>
      <w:tr w:rsidR="00364C15" w:rsidRPr="00364C15" w:rsidTr="00AF6037">
        <w:trPr>
          <w:gridAfter w:val="1"/>
          <w:wAfter w:w="8" w:type="dxa"/>
          <w:trHeight w:val="315"/>
        </w:trPr>
        <w:tc>
          <w:tcPr>
            <w:tcW w:w="1417"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3</w:t>
            </w:r>
          </w:p>
        </w:tc>
        <w:tc>
          <w:tcPr>
            <w:tcW w:w="414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Rashodi poslovanja</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7.115.220,00</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7.156.799,80</w:t>
            </w:r>
          </w:p>
        </w:tc>
        <w:tc>
          <w:tcPr>
            <w:tcW w:w="1587"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7.245.518,30</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100,6 %</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101,2 %</w:t>
            </w:r>
          </w:p>
        </w:tc>
        <w:tc>
          <w:tcPr>
            <w:tcW w:w="130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101,8 %</w:t>
            </w:r>
          </w:p>
        </w:tc>
      </w:tr>
      <w:tr w:rsidR="00364C15" w:rsidRPr="00364C15" w:rsidTr="00AF6037">
        <w:trPr>
          <w:gridAfter w:val="1"/>
          <w:wAfter w:w="8" w:type="dxa"/>
          <w:trHeight w:val="397"/>
        </w:trPr>
        <w:tc>
          <w:tcPr>
            <w:tcW w:w="1417"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4</w:t>
            </w:r>
          </w:p>
        </w:tc>
        <w:tc>
          <w:tcPr>
            <w:tcW w:w="414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xml:space="preserve">Rashodi za </w:t>
            </w:r>
            <w:proofErr w:type="spellStart"/>
            <w:r w:rsidRPr="00364C15">
              <w:rPr>
                <w:b/>
                <w:bCs/>
                <w:color w:val="000000"/>
                <w:sz w:val="24"/>
                <w:szCs w:val="24"/>
              </w:rPr>
              <w:t>nab</w:t>
            </w:r>
            <w:proofErr w:type="spellEnd"/>
            <w:r w:rsidRPr="00364C15">
              <w:rPr>
                <w:b/>
                <w:bCs/>
                <w:color w:val="000000"/>
                <w:sz w:val="24"/>
                <w:szCs w:val="24"/>
              </w:rPr>
              <w:t>. nefinancijske imovine</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5.925.500,00</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6.047.659,20</w:t>
            </w:r>
          </w:p>
        </w:tc>
        <w:tc>
          <w:tcPr>
            <w:tcW w:w="1587"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6.468.461,70</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102,1 %</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107,0 %</w:t>
            </w:r>
          </w:p>
        </w:tc>
        <w:tc>
          <w:tcPr>
            <w:tcW w:w="130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109,2 %</w:t>
            </w:r>
          </w:p>
        </w:tc>
      </w:tr>
      <w:tr w:rsidR="00364C15" w:rsidRPr="00364C15" w:rsidTr="00AF6037">
        <w:trPr>
          <w:gridAfter w:val="1"/>
          <w:wAfter w:w="8" w:type="dxa"/>
          <w:trHeight w:val="315"/>
        </w:trPr>
        <w:tc>
          <w:tcPr>
            <w:tcW w:w="1417"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414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RAZLIKA - MANJAK</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587"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100,0 %</w:t>
            </w:r>
          </w:p>
        </w:tc>
        <w:tc>
          <w:tcPr>
            <w:tcW w:w="130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w:t>
            </w:r>
          </w:p>
        </w:tc>
      </w:tr>
      <w:tr w:rsidR="00364C15" w:rsidRPr="00364C15" w:rsidTr="00AF6037">
        <w:trPr>
          <w:trHeight w:val="315"/>
        </w:trPr>
        <w:tc>
          <w:tcPr>
            <w:tcW w:w="14615" w:type="dxa"/>
            <w:gridSpan w:val="16"/>
            <w:tcBorders>
              <w:top w:val="nil"/>
              <w:left w:val="single" w:sz="4" w:space="0" w:color="auto"/>
              <w:bottom w:val="single" w:sz="4" w:space="0" w:color="auto"/>
              <w:right w:val="single" w:sz="4" w:space="0" w:color="auto"/>
            </w:tcBorders>
            <w:shd w:val="clear" w:color="auto" w:fill="auto"/>
            <w:noWrap/>
            <w:vAlign w:val="bottom"/>
            <w:hideMark/>
          </w:tcPr>
          <w:p w:rsidR="00364C15" w:rsidRPr="00364C15" w:rsidRDefault="00364C15" w:rsidP="00364C15">
            <w:pPr>
              <w:rPr>
                <w:b/>
                <w:bCs/>
                <w:color w:val="000000"/>
                <w:sz w:val="24"/>
                <w:szCs w:val="24"/>
              </w:rPr>
            </w:pPr>
            <w:r w:rsidRPr="00364C15">
              <w:rPr>
                <w:b/>
                <w:bCs/>
                <w:color w:val="000000"/>
                <w:sz w:val="24"/>
                <w:szCs w:val="24"/>
              </w:rPr>
              <w:t>B. RAČUN ZADUŽIVANJA/FINANCIRANJA </w:t>
            </w:r>
          </w:p>
        </w:tc>
      </w:tr>
      <w:tr w:rsidR="00364C15" w:rsidRPr="00364C15" w:rsidTr="00AF6037">
        <w:trPr>
          <w:gridAfter w:val="1"/>
          <w:wAfter w:w="8" w:type="dxa"/>
          <w:trHeight w:val="624"/>
        </w:trPr>
        <w:tc>
          <w:tcPr>
            <w:tcW w:w="1417"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413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NETO ZADUŽIVANJE/FINANCIRANJE</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587"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424" w:type="dxa"/>
            <w:gridSpan w:val="3"/>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w:t>
            </w:r>
            <w:proofErr w:type="spellStart"/>
            <w:r w:rsidRPr="00364C15">
              <w:rPr>
                <w:b/>
                <w:bCs/>
                <w:color w:val="000000"/>
                <w:sz w:val="24"/>
                <w:szCs w:val="24"/>
              </w:rPr>
              <w:t>0</w:t>
            </w:r>
            <w:proofErr w:type="spellEnd"/>
            <w:r w:rsidRPr="00364C15">
              <w:rPr>
                <w:b/>
                <w:bCs/>
                <w:color w:val="000000"/>
                <w:sz w:val="24"/>
                <w:szCs w:val="24"/>
              </w:rPr>
              <w:t xml:space="preserve"> %</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w:t>
            </w:r>
            <w:proofErr w:type="spellStart"/>
            <w:r w:rsidRPr="00364C15">
              <w:rPr>
                <w:b/>
                <w:bCs/>
                <w:color w:val="000000"/>
                <w:sz w:val="24"/>
                <w:szCs w:val="24"/>
              </w:rPr>
              <w:t>0</w:t>
            </w:r>
            <w:proofErr w:type="spellEnd"/>
            <w:r w:rsidRPr="00364C15">
              <w:rPr>
                <w:b/>
                <w:bCs/>
                <w:color w:val="000000"/>
                <w:sz w:val="24"/>
                <w:szCs w:val="24"/>
              </w:rPr>
              <w:t xml:space="preserve"> %</w:t>
            </w:r>
          </w:p>
        </w:tc>
        <w:tc>
          <w:tcPr>
            <w:tcW w:w="130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w:t>
            </w:r>
            <w:proofErr w:type="spellStart"/>
            <w:r w:rsidRPr="00364C15">
              <w:rPr>
                <w:b/>
                <w:bCs/>
                <w:color w:val="000000"/>
                <w:sz w:val="24"/>
                <w:szCs w:val="24"/>
              </w:rPr>
              <w:t>0</w:t>
            </w:r>
            <w:proofErr w:type="spellEnd"/>
            <w:r w:rsidRPr="00364C15">
              <w:rPr>
                <w:b/>
                <w:bCs/>
                <w:color w:val="000000"/>
                <w:sz w:val="24"/>
                <w:szCs w:val="24"/>
              </w:rPr>
              <w:t xml:space="preserve"> %</w:t>
            </w:r>
          </w:p>
        </w:tc>
      </w:tr>
      <w:tr w:rsidR="00364C15" w:rsidRPr="00364C15" w:rsidTr="00AF6037">
        <w:trPr>
          <w:gridAfter w:val="1"/>
          <w:wAfter w:w="8" w:type="dxa"/>
          <w:trHeight w:val="624"/>
        </w:trPr>
        <w:tc>
          <w:tcPr>
            <w:tcW w:w="1417"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413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VIŠAK/MANJAK + NETO ZADUŽIVANJA/FINANCIRANJA</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660"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587"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0,00</w:t>
            </w:r>
          </w:p>
        </w:tc>
        <w:tc>
          <w:tcPr>
            <w:tcW w:w="1424" w:type="dxa"/>
            <w:gridSpan w:val="3"/>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1418"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b/>
                <w:bCs/>
                <w:color w:val="000000"/>
                <w:sz w:val="24"/>
                <w:szCs w:val="24"/>
              </w:rPr>
            </w:pPr>
            <w:r w:rsidRPr="00364C15">
              <w:rPr>
                <w:b/>
                <w:bCs/>
                <w:color w:val="000000"/>
                <w:sz w:val="24"/>
                <w:szCs w:val="24"/>
              </w:rPr>
              <w:t>100,0 %</w:t>
            </w:r>
          </w:p>
        </w:tc>
        <w:tc>
          <w:tcPr>
            <w:tcW w:w="1305" w:type="dxa"/>
            <w:gridSpan w:val="2"/>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b/>
                <w:bCs/>
                <w:color w:val="000000"/>
                <w:sz w:val="24"/>
                <w:szCs w:val="24"/>
              </w:rPr>
            </w:pPr>
            <w:r w:rsidRPr="00364C15">
              <w:rPr>
                <w:b/>
                <w:bCs/>
                <w:color w:val="000000"/>
                <w:sz w:val="24"/>
                <w:szCs w:val="24"/>
              </w:rPr>
              <w:t> </w:t>
            </w:r>
          </w:p>
        </w:tc>
      </w:tr>
    </w:tbl>
    <w:p w:rsidR="00364C15" w:rsidRPr="00364C15" w:rsidRDefault="00364C15" w:rsidP="00364C15">
      <w:pPr>
        <w:rPr>
          <w:rFonts w:eastAsia="Arial Unicode MS"/>
          <w:sz w:val="24"/>
          <w:szCs w:val="24"/>
          <w:lang w:val="en-GB" w:eastAsia="en-US"/>
        </w:rPr>
      </w:pPr>
    </w:p>
    <w:p w:rsidR="00364C15" w:rsidRDefault="00364C15" w:rsidP="00364C15">
      <w:pPr>
        <w:rPr>
          <w:sz w:val="24"/>
          <w:szCs w:val="24"/>
        </w:rPr>
      </w:pPr>
    </w:p>
    <w:p w:rsidR="00364C15" w:rsidRDefault="00364C15" w:rsidP="00364C15">
      <w:pPr>
        <w:rPr>
          <w:sz w:val="24"/>
          <w:szCs w:val="24"/>
        </w:rPr>
      </w:pPr>
    </w:p>
    <w:p w:rsidR="00364C15" w:rsidRDefault="00364C15" w:rsidP="00364C15">
      <w:pPr>
        <w:rPr>
          <w:sz w:val="24"/>
          <w:szCs w:val="24"/>
        </w:rPr>
      </w:pPr>
    </w:p>
    <w:p w:rsidR="00364C15" w:rsidRDefault="00364C15" w:rsidP="00364C15">
      <w:pPr>
        <w:rPr>
          <w:sz w:val="24"/>
          <w:szCs w:val="24"/>
        </w:rPr>
      </w:pPr>
    </w:p>
    <w:p w:rsidR="00364C15" w:rsidRDefault="00364C15" w:rsidP="00364C15">
      <w:pPr>
        <w:rPr>
          <w:sz w:val="24"/>
          <w:szCs w:val="24"/>
        </w:rPr>
      </w:pPr>
    </w:p>
    <w:p w:rsidR="00364C15" w:rsidRPr="00364C15" w:rsidRDefault="00364C15" w:rsidP="00364C15">
      <w:pPr>
        <w:rPr>
          <w:sz w:val="24"/>
          <w:szCs w:val="24"/>
        </w:rPr>
      </w:pPr>
    </w:p>
    <w:tbl>
      <w:tblPr>
        <w:tblW w:w="14230" w:type="dxa"/>
        <w:tblInd w:w="93" w:type="dxa"/>
        <w:tblLook w:val="04A0" w:firstRow="1" w:lastRow="0" w:firstColumn="1" w:lastColumn="0" w:noHBand="0" w:noVBand="1"/>
      </w:tblPr>
      <w:tblGrid>
        <w:gridCol w:w="1984"/>
        <w:gridCol w:w="3969"/>
        <w:gridCol w:w="1596"/>
        <w:gridCol w:w="1597"/>
        <w:gridCol w:w="1664"/>
        <w:gridCol w:w="1140"/>
        <w:gridCol w:w="1134"/>
        <w:gridCol w:w="1134"/>
        <w:gridCol w:w="12"/>
      </w:tblGrid>
      <w:tr w:rsidR="00364C15" w:rsidRPr="00364C15" w:rsidTr="00AF6037">
        <w:trPr>
          <w:gridAfter w:val="1"/>
          <w:wAfter w:w="12" w:type="dxa"/>
          <w:trHeight w:val="315"/>
        </w:trPr>
        <w:tc>
          <w:tcPr>
            <w:tcW w:w="1984" w:type="dxa"/>
            <w:tcBorders>
              <w:top w:val="single" w:sz="4" w:space="0" w:color="auto"/>
              <w:left w:val="single" w:sz="4" w:space="0" w:color="auto"/>
              <w:bottom w:val="single" w:sz="4" w:space="0" w:color="auto"/>
              <w:right w:val="single" w:sz="4" w:space="0" w:color="auto"/>
            </w:tcBorders>
            <w:shd w:val="clear" w:color="000000" w:fill="C0C0C0"/>
            <w:noWrap/>
            <w:vAlign w:val="bottom"/>
          </w:tcPr>
          <w:p w:rsidR="00364C15" w:rsidRPr="00364C15" w:rsidRDefault="00364C15" w:rsidP="00364C15">
            <w:pPr>
              <w:rPr>
                <w:b/>
                <w:bCs/>
                <w:color w:val="000000"/>
                <w:sz w:val="24"/>
                <w:szCs w:val="24"/>
              </w:rPr>
            </w:pPr>
          </w:p>
        </w:tc>
        <w:tc>
          <w:tcPr>
            <w:tcW w:w="3969" w:type="dxa"/>
            <w:tcBorders>
              <w:top w:val="single" w:sz="4" w:space="0" w:color="auto"/>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1596" w:type="dxa"/>
            <w:tcBorders>
              <w:top w:val="single" w:sz="4" w:space="0" w:color="auto"/>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1</w:t>
            </w:r>
          </w:p>
        </w:tc>
        <w:tc>
          <w:tcPr>
            <w:tcW w:w="1597" w:type="dxa"/>
            <w:tcBorders>
              <w:top w:val="single" w:sz="4" w:space="0" w:color="auto"/>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2</w:t>
            </w:r>
          </w:p>
        </w:tc>
        <w:tc>
          <w:tcPr>
            <w:tcW w:w="1664" w:type="dxa"/>
            <w:tcBorders>
              <w:top w:val="single" w:sz="4" w:space="0" w:color="auto"/>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3</w:t>
            </w:r>
          </w:p>
        </w:tc>
        <w:tc>
          <w:tcPr>
            <w:tcW w:w="1140" w:type="dxa"/>
            <w:tcBorders>
              <w:top w:val="single" w:sz="4" w:space="0" w:color="auto"/>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2/1</w:t>
            </w:r>
          </w:p>
        </w:tc>
        <w:tc>
          <w:tcPr>
            <w:tcW w:w="1134" w:type="dxa"/>
            <w:tcBorders>
              <w:top w:val="single" w:sz="4" w:space="0" w:color="auto"/>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3/2</w:t>
            </w:r>
          </w:p>
        </w:tc>
        <w:tc>
          <w:tcPr>
            <w:tcW w:w="1134" w:type="dxa"/>
            <w:tcBorders>
              <w:top w:val="single" w:sz="4" w:space="0" w:color="auto"/>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3/1</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BROJ KONTA</w:t>
            </w:r>
          </w:p>
        </w:tc>
        <w:tc>
          <w:tcPr>
            <w:tcW w:w="3969" w:type="dxa"/>
            <w:tcBorders>
              <w:top w:val="nil"/>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VRSTA PRIHODA / RASHODA</w:t>
            </w:r>
          </w:p>
        </w:tc>
        <w:tc>
          <w:tcPr>
            <w:tcW w:w="1596" w:type="dxa"/>
            <w:tcBorders>
              <w:top w:val="nil"/>
              <w:left w:val="nil"/>
              <w:bottom w:val="single" w:sz="4" w:space="0" w:color="auto"/>
              <w:right w:val="single" w:sz="4" w:space="0" w:color="auto"/>
            </w:tcBorders>
            <w:shd w:val="clear" w:color="000000" w:fill="C0C0C0"/>
            <w:noWrap/>
            <w:vAlign w:val="bottom"/>
            <w:hideMark/>
          </w:tcPr>
          <w:p w:rsidR="00364C15" w:rsidRPr="00364C15" w:rsidRDefault="00364C15" w:rsidP="00364C15">
            <w:pPr>
              <w:jc w:val="right"/>
              <w:rPr>
                <w:b/>
                <w:bCs/>
                <w:color w:val="000000"/>
                <w:sz w:val="24"/>
                <w:szCs w:val="24"/>
              </w:rPr>
            </w:pPr>
            <w:r w:rsidRPr="00364C15">
              <w:rPr>
                <w:b/>
                <w:bCs/>
                <w:color w:val="000000"/>
                <w:sz w:val="24"/>
                <w:szCs w:val="24"/>
              </w:rPr>
              <w:t>2013</w:t>
            </w:r>
          </w:p>
        </w:tc>
        <w:tc>
          <w:tcPr>
            <w:tcW w:w="1597" w:type="dxa"/>
            <w:tcBorders>
              <w:top w:val="nil"/>
              <w:left w:val="nil"/>
              <w:bottom w:val="single" w:sz="4" w:space="0" w:color="auto"/>
              <w:right w:val="single" w:sz="4" w:space="0" w:color="auto"/>
            </w:tcBorders>
            <w:shd w:val="clear" w:color="000000" w:fill="C0C0C0"/>
            <w:noWrap/>
            <w:vAlign w:val="bottom"/>
            <w:hideMark/>
          </w:tcPr>
          <w:p w:rsidR="00364C15" w:rsidRPr="00364C15" w:rsidRDefault="00364C15" w:rsidP="00364C15">
            <w:pPr>
              <w:jc w:val="right"/>
              <w:rPr>
                <w:b/>
                <w:bCs/>
                <w:color w:val="000000"/>
                <w:sz w:val="24"/>
                <w:szCs w:val="24"/>
              </w:rPr>
            </w:pPr>
            <w:r w:rsidRPr="00364C15">
              <w:rPr>
                <w:b/>
                <w:bCs/>
                <w:color w:val="000000"/>
                <w:sz w:val="24"/>
                <w:szCs w:val="24"/>
              </w:rPr>
              <w:t>2014</w:t>
            </w:r>
          </w:p>
        </w:tc>
        <w:tc>
          <w:tcPr>
            <w:tcW w:w="1664" w:type="dxa"/>
            <w:tcBorders>
              <w:top w:val="nil"/>
              <w:left w:val="nil"/>
              <w:bottom w:val="single" w:sz="4" w:space="0" w:color="auto"/>
              <w:right w:val="single" w:sz="4" w:space="0" w:color="auto"/>
            </w:tcBorders>
            <w:shd w:val="clear" w:color="000000" w:fill="C0C0C0"/>
            <w:noWrap/>
            <w:vAlign w:val="bottom"/>
            <w:hideMark/>
          </w:tcPr>
          <w:p w:rsidR="00364C15" w:rsidRPr="00364C15" w:rsidRDefault="00364C15" w:rsidP="00364C15">
            <w:pPr>
              <w:jc w:val="right"/>
              <w:rPr>
                <w:b/>
                <w:bCs/>
                <w:color w:val="000000"/>
                <w:sz w:val="24"/>
                <w:szCs w:val="24"/>
              </w:rPr>
            </w:pPr>
            <w:r w:rsidRPr="00364C15">
              <w:rPr>
                <w:b/>
                <w:bCs/>
                <w:color w:val="000000"/>
                <w:sz w:val="24"/>
                <w:szCs w:val="24"/>
              </w:rPr>
              <w:t>2015</w:t>
            </w:r>
          </w:p>
        </w:tc>
        <w:tc>
          <w:tcPr>
            <w:tcW w:w="1140" w:type="dxa"/>
            <w:tcBorders>
              <w:top w:val="nil"/>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c>
          <w:tcPr>
            <w:tcW w:w="1134" w:type="dxa"/>
            <w:tcBorders>
              <w:top w:val="nil"/>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INDEX</w:t>
            </w:r>
          </w:p>
        </w:tc>
        <w:tc>
          <w:tcPr>
            <w:tcW w:w="1134" w:type="dxa"/>
            <w:tcBorders>
              <w:top w:val="nil"/>
              <w:left w:val="nil"/>
              <w:bottom w:val="single" w:sz="4" w:space="0" w:color="auto"/>
              <w:right w:val="single" w:sz="4" w:space="0" w:color="auto"/>
            </w:tcBorders>
            <w:shd w:val="clear" w:color="000000" w:fill="C0C0C0"/>
            <w:noWrap/>
            <w:vAlign w:val="bottom"/>
            <w:hideMark/>
          </w:tcPr>
          <w:p w:rsidR="00364C15" w:rsidRPr="00364C15" w:rsidRDefault="00364C15" w:rsidP="00364C15">
            <w:pPr>
              <w:rPr>
                <w:b/>
                <w:bCs/>
                <w:color w:val="000000"/>
                <w:sz w:val="24"/>
                <w:szCs w:val="24"/>
              </w:rPr>
            </w:pPr>
            <w:r w:rsidRPr="00364C15">
              <w:rPr>
                <w:b/>
                <w:bCs/>
                <w:color w:val="000000"/>
                <w:sz w:val="24"/>
                <w:szCs w:val="24"/>
              </w:rPr>
              <w:t> </w:t>
            </w:r>
          </w:p>
        </w:tc>
      </w:tr>
      <w:tr w:rsidR="00364C15" w:rsidRPr="00364C15" w:rsidTr="00AF6037">
        <w:trPr>
          <w:trHeight w:val="315"/>
        </w:trPr>
        <w:tc>
          <w:tcPr>
            <w:tcW w:w="14230" w:type="dxa"/>
            <w:gridSpan w:val="9"/>
            <w:tcBorders>
              <w:top w:val="nil"/>
              <w:left w:val="single" w:sz="4" w:space="0" w:color="auto"/>
              <w:bottom w:val="single" w:sz="4" w:space="0" w:color="auto"/>
              <w:right w:val="single" w:sz="4" w:space="0" w:color="auto"/>
            </w:tcBorders>
            <w:shd w:val="clear" w:color="000000" w:fill="505050"/>
            <w:noWrap/>
            <w:vAlign w:val="bottom"/>
            <w:hideMark/>
          </w:tcPr>
          <w:p w:rsidR="00364C15" w:rsidRPr="00364C15" w:rsidRDefault="00364C15" w:rsidP="00364C15">
            <w:pPr>
              <w:rPr>
                <w:b/>
                <w:bCs/>
                <w:color w:val="FFFFFF"/>
                <w:sz w:val="24"/>
                <w:szCs w:val="24"/>
              </w:rPr>
            </w:pPr>
            <w:r w:rsidRPr="00364C15">
              <w:rPr>
                <w:b/>
                <w:bCs/>
                <w:color w:val="FFFFFF"/>
                <w:sz w:val="24"/>
                <w:szCs w:val="24"/>
              </w:rPr>
              <w:t>A. RAČUN PRIHODA I RASHODA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000000" w:fill="000080"/>
            <w:noWrap/>
            <w:vAlign w:val="bottom"/>
            <w:hideMark/>
          </w:tcPr>
          <w:p w:rsidR="00364C15" w:rsidRPr="00364C15" w:rsidRDefault="00364C15" w:rsidP="00364C15">
            <w:pPr>
              <w:rPr>
                <w:b/>
                <w:bCs/>
                <w:color w:val="FFFFFF"/>
                <w:sz w:val="24"/>
                <w:szCs w:val="24"/>
              </w:rPr>
            </w:pPr>
            <w:r w:rsidRPr="00364C15">
              <w:rPr>
                <w:b/>
                <w:bCs/>
                <w:color w:val="FFFFFF"/>
                <w:sz w:val="24"/>
                <w:szCs w:val="24"/>
              </w:rPr>
              <w:t>6</w:t>
            </w:r>
          </w:p>
        </w:tc>
        <w:tc>
          <w:tcPr>
            <w:tcW w:w="3969"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rPr>
                <w:b/>
                <w:bCs/>
                <w:color w:val="FFFFFF"/>
                <w:sz w:val="24"/>
                <w:szCs w:val="24"/>
              </w:rPr>
            </w:pPr>
            <w:r w:rsidRPr="00364C15">
              <w:rPr>
                <w:b/>
                <w:bCs/>
                <w:color w:val="FFFFFF"/>
                <w:sz w:val="24"/>
                <w:szCs w:val="24"/>
              </w:rPr>
              <w:t>Prihodi poslovanja</w:t>
            </w:r>
          </w:p>
        </w:tc>
        <w:tc>
          <w:tcPr>
            <w:tcW w:w="1596"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12.060.720,00</w:t>
            </w:r>
          </w:p>
        </w:tc>
        <w:tc>
          <w:tcPr>
            <w:tcW w:w="1597"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12.178.399,00</w:t>
            </w:r>
          </w:p>
        </w:tc>
        <w:tc>
          <w:tcPr>
            <w:tcW w:w="166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12.633.650,00</w:t>
            </w:r>
          </w:p>
        </w:tc>
        <w:tc>
          <w:tcPr>
            <w:tcW w:w="1140"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101,0 %</w:t>
            </w:r>
          </w:p>
        </w:tc>
        <w:tc>
          <w:tcPr>
            <w:tcW w:w="113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103,7 %</w:t>
            </w:r>
          </w:p>
        </w:tc>
        <w:tc>
          <w:tcPr>
            <w:tcW w:w="113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104,8 %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61</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Prihodi od poreza</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5.000.220,00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5.024.599,00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5.318.740,00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100,5 %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105,9 %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106,4 %</w:t>
            </w:r>
          </w:p>
        </w:tc>
      </w:tr>
      <w:tr w:rsidR="00364C15" w:rsidRPr="00364C15" w:rsidTr="00AF6037">
        <w:trPr>
          <w:gridAfter w:val="1"/>
          <w:wAfter w:w="12" w:type="dxa"/>
          <w:trHeight w:val="567"/>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63</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Pomoći iz inozemstva (darovnice) i od subjekata unutar opće države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5.242.000,00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5.319.000,00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5.457.190,00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101,5 %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102,6 %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104,1 %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64</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Prihodi od imovine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676.500,00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692.000,00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713.450,00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102,3 %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103,1 %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105,5 %</w:t>
            </w:r>
          </w:p>
        </w:tc>
      </w:tr>
      <w:tr w:rsidR="00364C15" w:rsidRPr="00364C15" w:rsidTr="00AF6037">
        <w:trPr>
          <w:gridAfter w:val="1"/>
          <w:wAfter w:w="12" w:type="dxa"/>
          <w:trHeight w:val="567"/>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65</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Prihodi od administrativnih pristojbi i po posebnim propisima</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1.105.000,00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1.105.000,00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1.105.000,00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100,0 %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100,0 %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100,0 %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66</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Ostali prihodi</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37.000,00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37.800,00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39.270,00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102,2 %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103,9 %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106,1 %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000000" w:fill="000080"/>
            <w:noWrap/>
            <w:vAlign w:val="bottom"/>
            <w:hideMark/>
          </w:tcPr>
          <w:p w:rsidR="00364C15" w:rsidRPr="00364C15" w:rsidRDefault="00364C15" w:rsidP="00364C15">
            <w:pPr>
              <w:rPr>
                <w:b/>
                <w:bCs/>
                <w:color w:val="FFFFFF"/>
                <w:sz w:val="24"/>
                <w:szCs w:val="24"/>
              </w:rPr>
            </w:pPr>
            <w:r w:rsidRPr="00364C15">
              <w:rPr>
                <w:b/>
                <w:bCs/>
                <w:color w:val="FFFFFF"/>
                <w:sz w:val="24"/>
                <w:szCs w:val="24"/>
              </w:rPr>
              <w:t>7</w:t>
            </w:r>
          </w:p>
        </w:tc>
        <w:tc>
          <w:tcPr>
            <w:tcW w:w="3969"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rPr>
                <w:b/>
                <w:bCs/>
                <w:color w:val="FFFFFF"/>
                <w:sz w:val="24"/>
                <w:szCs w:val="24"/>
              </w:rPr>
            </w:pPr>
            <w:r w:rsidRPr="00364C15">
              <w:rPr>
                <w:b/>
                <w:bCs/>
                <w:color w:val="FFFFFF"/>
                <w:sz w:val="24"/>
                <w:szCs w:val="24"/>
              </w:rPr>
              <w:t>Prihodi od prodaje nefinancijske imovine</w:t>
            </w:r>
          </w:p>
        </w:tc>
        <w:tc>
          <w:tcPr>
            <w:tcW w:w="1596"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980.000,00</w:t>
            </w:r>
          </w:p>
        </w:tc>
        <w:tc>
          <w:tcPr>
            <w:tcW w:w="1597"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1.026.060,00</w:t>
            </w:r>
          </w:p>
        </w:tc>
        <w:tc>
          <w:tcPr>
            <w:tcW w:w="166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1.080.330,00</w:t>
            </w:r>
          </w:p>
        </w:tc>
        <w:tc>
          <w:tcPr>
            <w:tcW w:w="1140"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104,7 %</w:t>
            </w:r>
          </w:p>
        </w:tc>
        <w:tc>
          <w:tcPr>
            <w:tcW w:w="113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105,3 %</w:t>
            </w:r>
          </w:p>
        </w:tc>
        <w:tc>
          <w:tcPr>
            <w:tcW w:w="113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110,2 %</w:t>
            </w:r>
          </w:p>
        </w:tc>
      </w:tr>
      <w:tr w:rsidR="00364C15" w:rsidRPr="00364C15" w:rsidTr="00AF6037">
        <w:trPr>
          <w:gridAfter w:val="1"/>
          <w:wAfter w:w="12" w:type="dxa"/>
          <w:trHeight w:val="567"/>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71</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 xml:space="preserve">Prihodi od prodaje </w:t>
            </w:r>
            <w:proofErr w:type="spellStart"/>
            <w:r w:rsidRPr="00364C15">
              <w:rPr>
                <w:color w:val="000000"/>
                <w:sz w:val="24"/>
                <w:szCs w:val="24"/>
              </w:rPr>
              <w:t>neproizvedene</w:t>
            </w:r>
            <w:proofErr w:type="spellEnd"/>
            <w:r w:rsidRPr="00364C15">
              <w:rPr>
                <w:color w:val="000000"/>
                <w:sz w:val="24"/>
                <w:szCs w:val="24"/>
              </w:rPr>
              <w:t xml:space="preserve"> dugotrajne imovine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950.000,00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994.650,00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1.047.260,00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104,7 %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105,3 %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110,2 %</w:t>
            </w:r>
          </w:p>
        </w:tc>
      </w:tr>
      <w:tr w:rsidR="00364C15" w:rsidRPr="00364C15" w:rsidTr="00AF6037">
        <w:trPr>
          <w:gridAfter w:val="1"/>
          <w:wAfter w:w="12" w:type="dxa"/>
          <w:trHeight w:val="567"/>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72</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Prihodi od prodaje proizvedene dugotrajne imovine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30.000,00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31.410,00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33.070,00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104,7 %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105,3 %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110,2 %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000000" w:fill="000080"/>
            <w:noWrap/>
            <w:vAlign w:val="bottom"/>
            <w:hideMark/>
          </w:tcPr>
          <w:p w:rsidR="00364C15" w:rsidRPr="00364C15" w:rsidRDefault="00364C15" w:rsidP="00364C15">
            <w:pPr>
              <w:rPr>
                <w:b/>
                <w:bCs/>
                <w:color w:val="FFFFFF"/>
                <w:sz w:val="24"/>
                <w:szCs w:val="24"/>
              </w:rPr>
            </w:pPr>
            <w:r w:rsidRPr="00364C15">
              <w:rPr>
                <w:b/>
                <w:bCs/>
                <w:color w:val="FFFFFF"/>
                <w:sz w:val="24"/>
                <w:szCs w:val="24"/>
              </w:rPr>
              <w:t>3</w:t>
            </w:r>
          </w:p>
        </w:tc>
        <w:tc>
          <w:tcPr>
            <w:tcW w:w="3969"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rPr>
                <w:b/>
                <w:bCs/>
                <w:color w:val="FFFFFF"/>
                <w:sz w:val="24"/>
                <w:szCs w:val="24"/>
              </w:rPr>
            </w:pPr>
            <w:r w:rsidRPr="00364C15">
              <w:rPr>
                <w:b/>
                <w:bCs/>
                <w:color w:val="FFFFFF"/>
                <w:sz w:val="24"/>
                <w:szCs w:val="24"/>
              </w:rPr>
              <w:t>Rashodi poslovanja</w:t>
            </w:r>
          </w:p>
        </w:tc>
        <w:tc>
          <w:tcPr>
            <w:tcW w:w="1596"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7.115.220,00</w:t>
            </w:r>
          </w:p>
        </w:tc>
        <w:tc>
          <w:tcPr>
            <w:tcW w:w="1597"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7.156.799,80</w:t>
            </w:r>
          </w:p>
        </w:tc>
        <w:tc>
          <w:tcPr>
            <w:tcW w:w="166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7.245.518,30</w:t>
            </w:r>
          </w:p>
        </w:tc>
        <w:tc>
          <w:tcPr>
            <w:tcW w:w="1140"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100,6 %</w:t>
            </w:r>
          </w:p>
        </w:tc>
        <w:tc>
          <w:tcPr>
            <w:tcW w:w="113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101,2 %</w:t>
            </w:r>
          </w:p>
        </w:tc>
        <w:tc>
          <w:tcPr>
            <w:tcW w:w="113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101,8 %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31</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Rashodi za zaposlene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1.232.000,00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1.244.446,00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1.299.720,00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101,0 %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104,4 %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105,5 %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32</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Materijalni rashodi</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2.907.500,00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2.956.053,80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3.001.054,30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101,7 %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101,5 %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103,2 %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34</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Financijski rashodi</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20.000,00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20.600,00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21.218,00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103,0 %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103,0 %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106,1 %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35</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Subvencije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500.000,00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510.000,00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520.200,00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102,0 %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102,0 %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104,0 %</w:t>
            </w:r>
          </w:p>
        </w:tc>
      </w:tr>
      <w:tr w:rsidR="00364C15" w:rsidRPr="00364C15" w:rsidTr="00AF6037">
        <w:trPr>
          <w:gridAfter w:val="1"/>
          <w:wAfter w:w="12" w:type="dxa"/>
          <w:trHeight w:val="567"/>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37</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Naknade građanima i kućanstvima na temelju osiguranja i druge naknade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504.000,00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505.000,00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510.050,00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100,2 %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101,0 %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101,2 %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38</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Ostali rashodi</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1.951.720,00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1.920.700,00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1.893.276,00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98,4 %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98,6 %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97,0 %</w:t>
            </w:r>
          </w:p>
        </w:tc>
      </w:tr>
      <w:tr w:rsidR="00364C15" w:rsidRPr="00364C15" w:rsidTr="00AF6037">
        <w:trPr>
          <w:gridAfter w:val="1"/>
          <w:wAfter w:w="12" w:type="dxa"/>
          <w:trHeight w:val="315"/>
        </w:trPr>
        <w:tc>
          <w:tcPr>
            <w:tcW w:w="1984" w:type="dxa"/>
            <w:tcBorders>
              <w:top w:val="nil"/>
              <w:left w:val="single" w:sz="4" w:space="0" w:color="auto"/>
              <w:bottom w:val="single" w:sz="4" w:space="0" w:color="auto"/>
              <w:right w:val="single" w:sz="4" w:space="0" w:color="auto"/>
            </w:tcBorders>
            <w:shd w:val="clear" w:color="000000" w:fill="000080"/>
            <w:noWrap/>
            <w:vAlign w:val="bottom"/>
            <w:hideMark/>
          </w:tcPr>
          <w:p w:rsidR="00364C15" w:rsidRPr="00364C15" w:rsidRDefault="00364C15" w:rsidP="00364C15">
            <w:pPr>
              <w:rPr>
                <w:b/>
                <w:bCs/>
                <w:color w:val="FFFFFF"/>
                <w:sz w:val="24"/>
                <w:szCs w:val="24"/>
              </w:rPr>
            </w:pPr>
            <w:r w:rsidRPr="00364C15">
              <w:rPr>
                <w:b/>
                <w:bCs/>
                <w:color w:val="FFFFFF"/>
                <w:sz w:val="24"/>
                <w:szCs w:val="24"/>
              </w:rPr>
              <w:t>4</w:t>
            </w:r>
          </w:p>
        </w:tc>
        <w:tc>
          <w:tcPr>
            <w:tcW w:w="3969"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rPr>
                <w:b/>
                <w:bCs/>
                <w:color w:val="FFFFFF"/>
                <w:sz w:val="24"/>
                <w:szCs w:val="24"/>
              </w:rPr>
            </w:pPr>
            <w:r w:rsidRPr="00364C15">
              <w:rPr>
                <w:b/>
                <w:bCs/>
                <w:color w:val="FFFFFF"/>
                <w:sz w:val="24"/>
                <w:szCs w:val="24"/>
              </w:rPr>
              <w:t>Rashodi za nabavu nefinancijske imovine</w:t>
            </w:r>
          </w:p>
        </w:tc>
        <w:tc>
          <w:tcPr>
            <w:tcW w:w="1596"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5.925.500,00</w:t>
            </w:r>
          </w:p>
        </w:tc>
        <w:tc>
          <w:tcPr>
            <w:tcW w:w="1597"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6.047.659,20</w:t>
            </w:r>
          </w:p>
        </w:tc>
        <w:tc>
          <w:tcPr>
            <w:tcW w:w="166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6.468.461,70</w:t>
            </w:r>
          </w:p>
        </w:tc>
        <w:tc>
          <w:tcPr>
            <w:tcW w:w="1140"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102,1 %</w:t>
            </w:r>
          </w:p>
        </w:tc>
        <w:tc>
          <w:tcPr>
            <w:tcW w:w="113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107,0 %</w:t>
            </w:r>
          </w:p>
        </w:tc>
        <w:tc>
          <w:tcPr>
            <w:tcW w:w="1134" w:type="dxa"/>
            <w:tcBorders>
              <w:top w:val="nil"/>
              <w:left w:val="nil"/>
              <w:bottom w:val="single" w:sz="4" w:space="0" w:color="auto"/>
              <w:right w:val="single" w:sz="4" w:space="0" w:color="auto"/>
            </w:tcBorders>
            <w:shd w:val="clear" w:color="000000" w:fill="000080"/>
            <w:noWrap/>
            <w:vAlign w:val="bottom"/>
            <w:hideMark/>
          </w:tcPr>
          <w:p w:rsidR="00364C15" w:rsidRPr="00364C15" w:rsidRDefault="00364C15" w:rsidP="00364C15">
            <w:pPr>
              <w:jc w:val="right"/>
              <w:rPr>
                <w:b/>
                <w:bCs/>
                <w:color w:val="FFFFFF"/>
                <w:sz w:val="24"/>
                <w:szCs w:val="24"/>
              </w:rPr>
            </w:pPr>
            <w:r w:rsidRPr="00364C15">
              <w:rPr>
                <w:b/>
                <w:bCs/>
                <w:color w:val="FFFFFF"/>
                <w:sz w:val="24"/>
                <w:szCs w:val="24"/>
              </w:rPr>
              <w:t>109,2 %</w:t>
            </w:r>
          </w:p>
        </w:tc>
      </w:tr>
      <w:tr w:rsidR="00364C15" w:rsidRPr="00364C15" w:rsidTr="00AF6037">
        <w:trPr>
          <w:gridAfter w:val="1"/>
          <w:wAfter w:w="12" w:type="dxa"/>
          <w:trHeight w:val="567"/>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41</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 xml:space="preserve">Rashodi za nabavu </w:t>
            </w:r>
            <w:proofErr w:type="spellStart"/>
            <w:r w:rsidRPr="00364C15">
              <w:rPr>
                <w:color w:val="000000"/>
                <w:sz w:val="24"/>
                <w:szCs w:val="24"/>
              </w:rPr>
              <w:t>neproizvedene</w:t>
            </w:r>
            <w:proofErr w:type="spellEnd"/>
            <w:r w:rsidRPr="00364C15">
              <w:rPr>
                <w:color w:val="000000"/>
                <w:sz w:val="24"/>
                <w:szCs w:val="24"/>
              </w:rPr>
              <w:t xml:space="preserve"> dugotrajne imovine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100.000,00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101.600,00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111.252,00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101,6 %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109,5 %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111,3 %</w:t>
            </w:r>
          </w:p>
        </w:tc>
      </w:tr>
      <w:tr w:rsidR="00364C15" w:rsidRPr="00364C15" w:rsidTr="00AF6037">
        <w:trPr>
          <w:gridAfter w:val="1"/>
          <w:wAfter w:w="12" w:type="dxa"/>
          <w:trHeight w:val="567"/>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42</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Rashodi za nabavu proizvedene dugotrajne imovine</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5.670.500,00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5.808.899,20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6.207.019,70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102,4 %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106,9 %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109,5 %</w:t>
            </w:r>
          </w:p>
        </w:tc>
      </w:tr>
      <w:tr w:rsidR="00364C15" w:rsidRPr="00364C15" w:rsidTr="00AF6037">
        <w:trPr>
          <w:gridAfter w:val="1"/>
          <w:wAfter w:w="12" w:type="dxa"/>
          <w:trHeight w:val="567"/>
        </w:trPr>
        <w:tc>
          <w:tcPr>
            <w:tcW w:w="1984" w:type="dxa"/>
            <w:tcBorders>
              <w:top w:val="nil"/>
              <w:left w:val="single" w:sz="4" w:space="0" w:color="auto"/>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lastRenderedPageBreak/>
              <w:t>45</w:t>
            </w:r>
          </w:p>
        </w:tc>
        <w:tc>
          <w:tcPr>
            <w:tcW w:w="3969"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rPr>
                <w:color w:val="000000"/>
                <w:sz w:val="24"/>
                <w:szCs w:val="24"/>
              </w:rPr>
            </w:pPr>
            <w:r w:rsidRPr="00364C15">
              <w:rPr>
                <w:color w:val="000000"/>
                <w:sz w:val="24"/>
                <w:szCs w:val="24"/>
              </w:rPr>
              <w:t>Rashodi za dodatna ulaganja na nefinancijskoj imovini</w:t>
            </w:r>
          </w:p>
        </w:tc>
        <w:tc>
          <w:tcPr>
            <w:tcW w:w="1596"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155.000,00</w:t>
            </w:r>
          </w:p>
        </w:tc>
        <w:tc>
          <w:tcPr>
            <w:tcW w:w="1597"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137.160,00</w:t>
            </w:r>
          </w:p>
        </w:tc>
        <w:tc>
          <w:tcPr>
            <w:tcW w:w="166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150.190,00</w:t>
            </w:r>
          </w:p>
        </w:tc>
        <w:tc>
          <w:tcPr>
            <w:tcW w:w="1140"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88,5 %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109,5 %</w:t>
            </w:r>
          </w:p>
        </w:tc>
        <w:tc>
          <w:tcPr>
            <w:tcW w:w="1134" w:type="dxa"/>
            <w:tcBorders>
              <w:top w:val="nil"/>
              <w:left w:val="nil"/>
              <w:bottom w:val="single" w:sz="4" w:space="0" w:color="auto"/>
              <w:right w:val="single" w:sz="4" w:space="0" w:color="auto"/>
            </w:tcBorders>
            <w:shd w:val="clear" w:color="auto" w:fill="auto"/>
            <w:vAlign w:val="bottom"/>
            <w:hideMark/>
          </w:tcPr>
          <w:p w:rsidR="00364C15" w:rsidRPr="00364C15" w:rsidRDefault="00364C15" w:rsidP="00364C15">
            <w:pPr>
              <w:jc w:val="right"/>
              <w:rPr>
                <w:color w:val="000000"/>
                <w:sz w:val="24"/>
                <w:szCs w:val="24"/>
              </w:rPr>
            </w:pPr>
            <w:r w:rsidRPr="00364C15">
              <w:rPr>
                <w:color w:val="000000"/>
                <w:sz w:val="24"/>
                <w:szCs w:val="24"/>
              </w:rPr>
              <w:t>96,9 %</w:t>
            </w:r>
          </w:p>
        </w:tc>
      </w:tr>
      <w:tr w:rsidR="00364C15" w:rsidRPr="00364C15" w:rsidTr="00AF6037">
        <w:trPr>
          <w:trHeight w:val="315"/>
        </w:trPr>
        <w:tc>
          <w:tcPr>
            <w:tcW w:w="14230" w:type="dxa"/>
            <w:gridSpan w:val="9"/>
            <w:tcBorders>
              <w:top w:val="nil"/>
              <w:left w:val="single" w:sz="4" w:space="0" w:color="auto"/>
              <w:bottom w:val="single" w:sz="4" w:space="0" w:color="auto"/>
              <w:right w:val="single" w:sz="4" w:space="0" w:color="auto"/>
            </w:tcBorders>
            <w:shd w:val="clear" w:color="000000" w:fill="505050"/>
            <w:noWrap/>
            <w:vAlign w:val="bottom"/>
            <w:hideMark/>
          </w:tcPr>
          <w:p w:rsidR="00364C15" w:rsidRPr="00364C15" w:rsidRDefault="00364C15" w:rsidP="00364C15">
            <w:pPr>
              <w:rPr>
                <w:b/>
                <w:bCs/>
                <w:color w:val="FFFFFF"/>
                <w:sz w:val="24"/>
                <w:szCs w:val="24"/>
              </w:rPr>
            </w:pPr>
            <w:r w:rsidRPr="00364C15">
              <w:rPr>
                <w:b/>
                <w:bCs/>
                <w:color w:val="FFFFFF"/>
                <w:sz w:val="24"/>
                <w:szCs w:val="24"/>
              </w:rPr>
              <w:t>B. RAČUN ZADUŽIVANJA/FINANCIRANJA </w:t>
            </w:r>
          </w:p>
        </w:tc>
      </w:tr>
    </w:tbl>
    <w:p w:rsidR="00364C15" w:rsidRPr="00364C15" w:rsidRDefault="00364C15" w:rsidP="00364C15">
      <w:pPr>
        <w:rPr>
          <w:sz w:val="24"/>
          <w:szCs w:val="24"/>
        </w:rPr>
      </w:pPr>
    </w:p>
    <w:p w:rsidR="00364C15" w:rsidRPr="00364C15" w:rsidRDefault="00364C15" w:rsidP="00364C15">
      <w:pPr>
        <w:jc w:val="center"/>
        <w:rPr>
          <w:sz w:val="24"/>
          <w:szCs w:val="24"/>
        </w:rPr>
      </w:pPr>
      <w:r w:rsidRPr="00364C15">
        <w:rPr>
          <w:sz w:val="24"/>
          <w:szCs w:val="24"/>
        </w:rPr>
        <w:t>Članak 2.</w:t>
      </w:r>
    </w:p>
    <w:p w:rsidR="00364C15" w:rsidRPr="00364C15" w:rsidRDefault="00364C15" w:rsidP="00364C15">
      <w:pPr>
        <w:jc w:val="both"/>
        <w:rPr>
          <w:sz w:val="24"/>
        </w:rPr>
      </w:pPr>
    </w:p>
    <w:p w:rsidR="00364C15" w:rsidRPr="00364C15" w:rsidRDefault="00364C15" w:rsidP="00364C15">
      <w:pPr>
        <w:jc w:val="both"/>
        <w:rPr>
          <w:sz w:val="24"/>
        </w:rPr>
      </w:pPr>
      <w:r w:rsidRPr="00364C15">
        <w:rPr>
          <w:sz w:val="24"/>
        </w:rPr>
        <w:tab/>
        <w:t>Ova Odluka stupa na snagu danom donošenja i objavit će se u «Službenom glasniku Općine Antunovac».</w:t>
      </w:r>
    </w:p>
    <w:p w:rsidR="00364C15" w:rsidRPr="00364C15" w:rsidRDefault="00364C15" w:rsidP="00364C15">
      <w:pPr>
        <w:jc w:val="both"/>
        <w:rPr>
          <w:sz w:val="24"/>
        </w:rPr>
      </w:pPr>
    </w:p>
    <w:p w:rsidR="00364C15" w:rsidRPr="00364C15" w:rsidRDefault="00364C15" w:rsidP="00364C15">
      <w:pPr>
        <w:jc w:val="both"/>
        <w:rPr>
          <w:sz w:val="24"/>
        </w:rPr>
      </w:pPr>
      <w:r w:rsidRPr="00364C15">
        <w:rPr>
          <w:sz w:val="24"/>
        </w:rPr>
        <w:t>KLASA: 400-06/12-01/</w:t>
      </w:r>
      <w:proofErr w:type="spellStart"/>
      <w:r w:rsidRPr="00364C15">
        <w:rPr>
          <w:sz w:val="24"/>
        </w:rPr>
        <w:t>01</w:t>
      </w:r>
      <w:proofErr w:type="spellEnd"/>
    </w:p>
    <w:p w:rsidR="00364C15" w:rsidRPr="00364C15" w:rsidRDefault="00364C15" w:rsidP="00364C15">
      <w:pPr>
        <w:rPr>
          <w:sz w:val="24"/>
        </w:rPr>
      </w:pPr>
      <w:r w:rsidRPr="00364C15">
        <w:rPr>
          <w:sz w:val="24"/>
        </w:rPr>
        <w:t>URBROJ: 2158/02-01-12-85</w:t>
      </w:r>
    </w:p>
    <w:p w:rsidR="00364C15" w:rsidRPr="00364C15" w:rsidRDefault="00364C15" w:rsidP="00364C15">
      <w:pPr>
        <w:rPr>
          <w:sz w:val="24"/>
        </w:rPr>
      </w:pPr>
      <w:r w:rsidRPr="00364C15">
        <w:rPr>
          <w:sz w:val="24"/>
        </w:rPr>
        <w:t>U Antunovcu, 19. prosinca 2012. godine</w:t>
      </w:r>
    </w:p>
    <w:p w:rsidR="00364C15" w:rsidRPr="00364C15" w:rsidRDefault="00364C15" w:rsidP="00364C15">
      <w:pPr>
        <w:rPr>
          <w:sz w:val="24"/>
        </w:rPr>
      </w:pPr>
    </w:p>
    <w:p w:rsidR="00364C15" w:rsidRPr="00364C15" w:rsidRDefault="00364C15" w:rsidP="00364C15">
      <w:pPr>
        <w:ind w:left="7080"/>
        <w:jc w:val="center"/>
        <w:rPr>
          <w:sz w:val="24"/>
        </w:rPr>
      </w:pPr>
      <w:r w:rsidRPr="00364C15">
        <w:rPr>
          <w:sz w:val="24"/>
        </w:rPr>
        <w:t>Predsjednik Općinskog vijeća</w:t>
      </w:r>
    </w:p>
    <w:p w:rsidR="00364C15" w:rsidRPr="00364C15" w:rsidRDefault="00364C15" w:rsidP="00364C15">
      <w:pPr>
        <w:ind w:left="7080"/>
        <w:jc w:val="center"/>
        <w:rPr>
          <w:sz w:val="24"/>
        </w:rPr>
      </w:pPr>
      <w:r w:rsidRPr="00364C15">
        <w:rPr>
          <w:sz w:val="24"/>
        </w:rPr>
        <w:t>Zlatko Matijević</w:t>
      </w:r>
    </w:p>
    <w:p w:rsidR="00364C15" w:rsidRDefault="00364C15" w:rsidP="00CC7397">
      <w:pPr>
        <w:rPr>
          <w:sz w:val="24"/>
          <w:szCs w:val="24"/>
        </w:rPr>
      </w:pPr>
      <w:r>
        <w:rPr>
          <w:sz w:val="24"/>
          <w:szCs w:val="24"/>
        </w:rPr>
        <w:t>383.</w:t>
      </w:r>
    </w:p>
    <w:p w:rsidR="00364C15" w:rsidRPr="00364C15" w:rsidRDefault="00364C15" w:rsidP="00364C15">
      <w:pPr>
        <w:ind w:firstLine="708"/>
        <w:jc w:val="both"/>
        <w:rPr>
          <w:sz w:val="24"/>
        </w:rPr>
      </w:pPr>
      <w:r w:rsidRPr="00364C15">
        <w:rPr>
          <w:sz w:val="24"/>
        </w:rPr>
        <w:t xml:space="preserve">Temeljem članka 33. </w:t>
      </w:r>
      <w:r w:rsidRPr="00364C15">
        <w:rPr>
          <w:noProof/>
          <w:sz w:val="24"/>
        </w:rPr>
        <w:t xml:space="preserve">Zakona o proračunu («Narodne novine» broj 87/08 i 136/12) </w:t>
      </w:r>
      <w:r w:rsidRPr="00364C15">
        <w:rPr>
          <w:sz w:val="24"/>
        </w:rPr>
        <w:t>i članka 32. Statuta Općine Antunovac («Službeni glasnik Općine Antunovac» broj 3/09), Općinsko vijeće Općine Antunovac, na svojoj 48. sjednici održanoj dana 19. prosinca 2012. godine, donosi</w:t>
      </w:r>
    </w:p>
    <w:p w:rsidR="00364C15" w:rsidRPr="00364C15" w:rsidRDefault="00364C15" w:rsidP="00364C15">
      <w:pPr>
        <w:jc w:val="both"/>
        <w:rPr>
          <w:sz w:val="24"/>
        </w:rPr>
      </w:pPr>
    </w:p>
    <w:p w:rsidR="00364C15" w:rsidRPr="00364C15" w:rsidRDefault="00364C15" w:rsidP="00364C15">
      <w:pPr>
        <w:jc w:val="both"/>
        <w:rPr>
          <w:sz w:val="24"/>
        </w:rPr>
      </w:pPr>
    </w:p>
    <w:p w:rsidR="00364C15" w:rsidRPr="00364C15" w:rsidRDefault="00364C15" w:rsidP="00364C15">
      <w:pPr>
        <w:jc w:val="center"/>
        <w:rPr>
          <w:b/>
          <w:bCs/>
          <w:sz w:val="36"/>
          <w:szCs w:val="36"/>
        </w:rPr>
      </w:pPr>
      <w:r w:rsidRPr="00364C15">
        <w:rPr>
          <w:b/>
          <w:bCs/>
          <w:sz w:val="36"/>
          <w:szCs w:val="36"/>
        </w:rPr>
        <w:t>PLAN</w:t>
      </w:r>
    </w:p>
    <w:p w:rsidR="00364C15" w:rsidRPr="00364C15" w:rsidRDefault="00364C15" w:rsidP="00364C15">
      <w:pPr>
        <w:jc w:val="center"/>
        <w:rPr>
          <w:b/>
          <w:bCs/>
          <w:sz w:val="24"/>
        </w:rPr>
      </w:pPr>
      <w:r w:rsidRPr="00364C15">
        <w:rPr>
          <w:b/>
          <w:bCs/>
          <w:sz w:val="24"/>
        </w:rPr>
        <w:t>razvojnih programa za 2013. do 2015. godinu</w:t>
      </w:r>
    </w:p>
    <w:p w:rsidR="00364C15" w:rsidRPr="00364C15" w:rsidRDefault="00364C15" w:rsidP="00364C15">
      <w:pPr>
        <w:jc w:val="both"/>
        <w:rPr>
          <w:bCs/>
          <w:sz w:val="24"/>
        </w:rPr>
      </w:pPr>
    </w:p>
    <w:p w:rsidR="00364C15" w:rsidRPr="00364C15" w:rsidRDefault="00364C15" w:rsidP="00364C15">
      <w:pPr>
        <w:jc w:val="both"/>
        <w:rPr>
          <w:bCs/>
          <w:sz w:val="24"/>
        </w:rPr>
      </w:pPr>
    </w:p>
    <w:p w:rsidR="00364C15" w:rsidRPr="00364C15" w:rsidRDefault="00364C15" w:rsidP="00364C15">
      <w:pPr>
        <w:jc w:val="center"/>
        <w:rPr>
          <w:sz w:val="24"/>
        </w:rPr>
      </w:pPr>
      <w:r w:rsidRPr="00364C15">
        <w:rPr>
          <w:sz w:val="24"/>
        </w:rPr>
        <w:t>Članak 1.</w:t>
      </w:r>
    </w:p>
    <w:p w:rsidR="00364C15" w:rsidRPr="00364C15" w:rsidRDefault="00364C15" w:rsidP="00364C15">
      <w:pPr>
        <w:jc w:val="both"/>
        <w:rPr>
          <w:sz w:val="24"/>
        </w:rPr>
      </w:pPr>
    </w:p>
    <w:p w:rsidR="00364C15" w:rsidRPr="00364C15" w:rsidRDefault="00364C15" w:rsidP="00364C15">
      <w:pPr>
        <w:jc w:val="both"/>
        <w:rPr>
          <w:b/>
          <w:bCs/>
          <w:sz w:val="24"/>
        </w:rPr>
      </w:pPr>
      <w:r w:rsidRPr="00364C15">
        <w:rPr>
          <w:sz w:val="24"/>
        </w:rPr>
        <w:tab/>
        <w:t>Općinsko vijeće Općine Antunovac donijelo je Plan razvojnih programa za 2013. do 2015. godinu, a proračunski korisnik je Općina Antunovac.</w:t>
      </w:r>
    </w:p>
    <w:p w:rsidR="00364C15" w:rsidRPr="00364C15" w:rsidRDefault="00364C15" w:rsidP="00364C15">
      <w:pPr>
        <w:jc w:val="both"/>
        <w:rPr>
          <w:bCs/>
          <w:sz w:val="24"/>
        </w:rPr>
      </w:pPr>
    </w:p>
    <w:tbl>
      <w:tblPr>
        <w:tblW w:w="0" w:type="auto"/>
        <w:tblLayout w:type="fixed"/>
        <w:tblCellMar>
          <w:left w:w="30" w:type="dxa"/>
          <w:right w:w="30" w:type="dxa"/>
        </w:tblCellMar>
        <w:tblLook w:val="0000" w:firstRow="0" w:lastRow="0" w:firstColumn="0" w:lastColumn="0" w:noHBand="0" w:noVBand="0"/>
      </w:tblPr>
      <w:tblGrid>
        <w:gridCol w:w="758"/>
        <w:gridCol w:w="1399"/>
        <w:gridCol w:w="6237"/>
        <w:gridCol w:w="1701"/>
        <w:gridCol w:w="1559"/>
        <w:gridCol w:w="1417"/>
        <w:gridCol w:w="1560"/>
      </w:tblGrid>
      <w:tr w:rsidR="00364C15" w:rsidRPr="00364C15" w:rsidTr="00AF6037">
        <w:trPr>
          <w:trHeight w:val="290"/>
        </w:trPr>
        <w:tc>
          <w:tcPr>
            <w:tcW w:w="758" w:type="dxa"/>
            <w:vMerge w:val="restart"/>
            <w:tcBorders>
              <w:top w:val="single" w:sz="6" w:space="0" w:color="auto"/>
              <w:left w:val="single" w:sz="6" w:space="0" w:color="auto"/>
              <w:right w:val="single" w:sz="6" w:space="0" w:color="auto"/>
            </w:tcBorders>
          </w:tcPr>
          <w:p w:rsidR="00364C15" w:rsidRPr="00364C15" w:rsidRDefault="00364C15" w:rsidP="00364C15">
            <w:pPr>
              <w:autoSpaceDE w:val="0"/>
              <w:autoSpaceDN w:val="0"/>
              <w:adjustRightInd w:val="0"/>
              <w:rPr>
                <w:b/>
                <w:bCs/>
                <w:color w:val="000000"/>
                <w:sz w:val="18"/>
                <w:szCs w:val="18"/>
              </w:rPr>
            </w:pPr>
            <w:r w:rsidRPr="00364C15">
              <w:rPr>
                <w:b/>
                <w:bCs/>
                <w:color w:val="000000"/>
                <w:sz w:val="18"/>
                <w:szCs w:val="18"/>
              </w:rPr>
              <w:t>BROJ</w:t>
            </w:r>
          </w:p>
          <w:p w:rsidR="00364C15" w:rsidRPr="00364C15" w:rsidRDefault="00364C15" w:rsidP="00364C15">
            <w:pPr>
              <w:autoSpaceDE w:val="0"/>
              <w:autoSpaceDN w:val="0"/>
              <w:adjustRightInd w:val="0"/>
              <w:rPr>
                <w:b/>
                <w:bCs/>
                <w:color w:val="000000"/>
                <w:sz w:val="18"/>
                <w:szCs w:val="18"/>
              </w:rPr>
            </w:pPr>
            <w:r w:rsidRPr="00364C15">
              <w:rPr>
                <w:b/>
                <w:bCs/>
                <w:color w:val="000000"/>
                <w:sz w:val="18"/>
                <w:szCs w:val="18"/>
              </w:rPr>
              <w:t>KONTA</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rPr>
            </w:pP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rPr>
            </w:pP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rPr>
            </w:pPr>
            <w:r w:rsidRPr="00364C15">
              <w:rPr>
                <w:b/>
                <w:bCs/>
                <w:color w:val="000000"/>
              </w:rPr>
              <w:t>UKUPNO</w:t>
            </w:r>
          </w:p>
        </w:tc>
      </w:tr>
      <w:tr w:rsidR="00364C15" w:rsidRPr="00364C15" w:rsidTr="00AF6037">
        <w:trPr>
          <w:trHeight w:val="506"/>
        </w:trPr>
        <w:tc>
          <w:tcPr>
            <w:tcW w:w="758" w:type="dxa"/>
            <w:vMerge/>
            <w:tcBorders>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sz w:val="24"/>
                <w:szCs w:val="24"/>
              </w:rPr>
            </w:pPr>
            <w:r w:rsidRPr="00364C15">
              <w:rPr>
                <w:b/>
                <w:bCs/>
                <w:color w:val="000000"/>
                <w:sz w:val="24"/>
                <w:szCs w:val="24"/>
              </w:rPr>
              <w:t>INVESTICIJA / KAPITALNA POMOĆ /KAPITALNA DONACIJA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rPr>
            </w:pPr>
            <w:r w:rsidRPr="00364C15">
              <w:rPr>
                <w:b/>
                <w:bCs/>
                <w:color w:val="000000"/>
              </w:rPr>
              <w:t>2013</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rPr>
            </w:pPr>
            <w:r w:rsidRPr="00364C15">
              <w:rPr>
                <w:b/>
                <w:bCs/>
                <w:color w:val="000000"/>
              </w:rPr>
              <w:t>2014</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rPr>
            </w:pPr>
            <w:r w:rsidRPr="00364C15">
              <w:rPr>
                <w:b/>
                <w:bCs/>
                <w:color w:val="000000"/>
              </w:rPr>
              <w:t>2015</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rPr>
            </w:pPr>
            <w:r w:rsidRPr="00364C15">
              <w:rPr>
                <w:b/>
                <w:bCs/>
                <w:color w:val="000000"/>
              </w:rPr>
              <w:t>( od 3 do 5)</w:t>
            </w:r>
          </w:p>
        </w:tc>
      </w:tr>
      <w:tr w:rsidR="00364C15" w:rsidRPr="00364C15" w:rsidTr="00AF6037">
        <w:trPr>
          <w:trHeight w:val="290"/>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sz w:val="24"/>
                <w:szCs w:val="24"/>
              </w:rPr>
            </w:pPr>
            <w:r w:rsidRPr="00364C15">
              <w:rPr>
                <w:b/>
                <w:bCs/>
                <w:color w:val="000000"/>
                <w:sz w:val="24"/>
                <w:szCs w:val="24"/>
              </w:rPr>
              <w:t>1</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sz w:val="24"/>
                <w:szCs w:val="24"/>
              </w:rPr>
            </w:pPr>
            <w:r w:rsidRPr="00364C15">
              <w:rPr>
                <w:b/>
                <w:bCs/>
                <w:color w:val="000000"/>
                <w:sz w:val="24"/>
                <w:szCs w:val="24"/>
              </w:rPr>
              <w:t>2</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sz w:val="24"/>
                <w:szCs w:val="24"/>
              </w:rPr>
            </w:pPr>
            <w:r w:rsidRPr="00364C15">
              <w:rPr>
                <w:b/>
                <w:bCs/>
                <w:color w:val="000000"/>
                <w:sz w:val="24"/>
                <w:szCs w:val="24"/>
              </w:rPr>
              <w:t>3</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sz w:val="24"/>
                <w:szCs w:val="24"/>
              </w:rPr>
            </w:pPr>
            <w:r w:rsidRPr="00364C15">
              <w:rPr>
                <w:b/>
                <w:bCs/>
                <w:color w:val="000000"/>
                <w:sz w:val="24"/>
                <w:szCs w:val="24"/>
              </w:rPr>
              <w:t>4</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sz w:val="24"/>
                <w:szCs w:val="24"/>
              </w:rPr>
            </w:pPr>
            <w:r w:rsidRPr="00364C15">
              <w:rPr>
                <w:b/>
                <w:bCs/>
                <w:color w:val="000000"/>
                <w:sz w:val="24"/>
                <w:szCs w:val="24"/>
              </w:rPr>
              <w:t>5</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center"/>
              <w:rPr>
                <w:b/>
                <w:bCs/>
                <w:color w:val="000000"/>
                <w:sz w:val="24"/>
                <w:szCs w:val="24"/>
              </w:rPr>
            </w:pPr>
            <w:r w:rsidRPr="00364C15">
              <w:rPr>
                <w:b/>
                <w:bCs/>
                <w:color w:val="000000"/>
                <w:sz w:val="24"/>
                <w:szCs w:val="24"/>
              </w:rPr>
              <w:t>6</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SVEUKUPNO</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5.775.500,00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6.282.607,40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6.691.758,40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18.749.865,80</w:t>
            </w:r>
          </w:p>
        </w:tc>
      </w:tr>
      <w:tr w:rsidR="00364C15" w:rsidRPr="00364C15" w:rsidTr="00AF6037">
        <w:trPr>
          <w:trHeight w:val="739"/>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RAZDJEL</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001  JEDINSTVENI UPRAVNI ODJEL, PREDSTAVNIČKA I IZVRŠNA TIJELA, VLASTITI POGON</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5.775.500,00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6.282.607,40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6.691.758,40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18.749.865,80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K100001 Nabava opreme i namještaja za potrebe uprave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40.500,00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41.148,00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45.057,06</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126.705,06</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41.148,00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45.057,06</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116.205,06</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Uredska oprema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25.400,00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27.813,00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78.213,00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Uređaji, strojevi i oprema za ostale namjene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5.080,00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5.562,60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15.642,60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Oprema za grijanje, ventilaciju i hlađenje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10.668,00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11.681,46</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22.349,46</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3. VLASTITI PRIHODI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10.500,00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10.500,00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Oprema za grijanje, ventilaciju i hlađenje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10.500,00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10.500,00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K100002 Ulaganja u računalne programe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15.240,00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16.687,80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46.927,80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15.240,00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16.687,80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46.927,80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 xml:space="preserve">Nabava </w:t>
            </w:r>
            <w:proofErr w:type="spellStart"/>
            <w:r w:rsidRPr="00364C15">
              <w:rPr>
                <w:color w:val="000000"/>
                <w:sz w:val="24"/>
                <w:szCs w:val="24"/>
              </w:rPr>
              <w:t>softwarea</w:t>
            </w:r>
            <w:proofErr w:type="spellEnd"/>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15.240,00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16.687,80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46.927,80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K100001 Izgradnja nogostupa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253.200,00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277.254,00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730.454,00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253.200,00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277.254,00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730.454,00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Izgradnja nogostupa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253.200,00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277.254,00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730.454,00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K100009 Javna rasvjeta - izgradnja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283.902,40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310.873,13</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844.775,53</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283.902,40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310.873,13</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844.775,53</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 xml:space="preserve">Izgradnja javne rasvjete ŠRC </w:t>
            </w:r>
            <w:proofErr w:type="spellStart"/>
            <w:r w:rsidRPr="00364C15">
              <w:rPr>
                <w:color w:val="000000"/>
                <w:sz w:val="24"/>
                <w:szCs w:val="24"/>
              </w:rPr>
              <w:t>Ivanovac</w:t>
            </w:r>
            <w:proofErr w:type="spellEnd"/>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283.902,40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310.873,13</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844.775,53</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 xml:space="preserve">K100011 Izgradnja groblja - Antunovac, </w:t>
            </w:r>
            <w:proofErr w:type="spellStart"/>
            <w:r w:rsidRPr="00364C15">
              <w:rPr>
                <w:b/>
                <w:bCs/>
                <w:color w:val="000000"/>
                <w:sz w:val="24"/>
                <w:szCs w:val="24"/>
              </w:rPr>
              <w:t>Ivanovac</w:t>
            </w:r>
            <w:proofErr w:type="spellEnd"/>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132.080,00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144.627,60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426.707,60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30.480,00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33.375,60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63.855,60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Idejni projekt na MG Antunovac</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30.480,00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33.375,60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63.855,60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4. PRIHODI ZA POSEBNE NAMJENE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101.600,00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111.252,00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362.852,00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 xml:space="preserve">Izgradnja groblja - Antunovac, </w:t>
            </w:r>
            <w:proofErr w:type="spellStart"/>
            <w:r w:rsidRPr="00364C15">
              <w:rPr>
                <w:color w:val="000000"/>
                <w:sz w:val="24"/>
                <w:szCs w:val="24"/>
              </w:rPr>
              <w:t>Ivanovac</w:t>
            </w:r>
            <w:proofErr w:type="spellEnd"/>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20.320,00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22.250,40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62.570,40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Idejni projekt na MG Antunovac</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 xml:space="preserve">Izgradnja centralnog križa u </w:t>
            </w:r>
            <w:proofErr w:type="spellStart"/>
            <w:r w:rsidRPr="00364C15">
              <w:rPr>
                <w:color w:val="000000"/>
                <w:sz w:val="24"/>
                <w:szCs w:val="24"/>
              </w:rPr>
              <w:t>Ivanovcu</w:t>
            </w:r>
            <w:proofErr w:type="spellEnd"/>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156.426,00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45</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Restauracija križa Antunovac</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30.480,00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33.375,60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113.855,60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K100012 Oprema groblja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240.000,00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243.840,00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267.004,80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750.844,80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118.000,00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243.840,00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267.004,80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628.844,80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Oprema - javne površine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156.426,00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Samohodna kosilica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48.000,00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172.720,00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189.128,40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409.848,40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Oprema - groblja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20.320,00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22.250,40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62.570,40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4. PRIHODI ZA POSEBNE NAMJENE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122.000,00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122.000,00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Samohodna kosilica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122.000,00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122.000,00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K100013 Kupovina zemljišta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156.426,00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106.426,00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41</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Zemljište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106.426,00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4. PRIHODI ZA POSEBNE NAMJENE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41</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Zemljište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K100014 Razvoj gospodarstva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30.480,00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33.375,40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63.855,40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4. PRIHODI ZA POSEBNE NAMJENE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30.480,00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33.375,40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63.855,40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45</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Gospodarska zona - dodatna ulaganja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30.480,00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33.375,40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63.855,40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K100015 Autobusna ugibališta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120.000,00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121.920,00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133.502,40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375.422,40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4. PRIHODI ZA POSEBNE NAMJENE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121.920,00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133.502,40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255.422,40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Autobusna ugibališta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121.920,00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133.502,40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255.422,40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120.000,00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120.000,00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Autobusna ugibališta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120.000,00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120.000,00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K100001 Kupovina zemljišta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156.426,00</w:t>
            </w:r>
          </w:p>
        </w:tc>
      </w:tr>
      <w:tr w:rsidR="00364C15" w:rsidRPr="00364C15" w:rsidTr="00AF6037">
        <w:trPr>
          <w:trHeight w:val="521"/>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7. PRIHODI OD PRODAJE ILI ZAMJENE NEFINANCIJSKE IMOVINE I NAKNA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156.426,00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41</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Zemljište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156.426,00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K100001 Kapitalna ulaganja u športu</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230.000,00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203.200,00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222.504,00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655.704,00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203.200,00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222.504,00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455.704,00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lastRenderedPageBreak/>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Sportska dvorana - projektna dokumentacija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203.200,00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222.504,00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425.704,00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45</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Sanacija krovišta - NK Slavonija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30.000,00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200.000,00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Sportske dvorane - projektna dokumentacija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200.000,00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K100001 Izgradnja vrtića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406.400,00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445.008,00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1.251.408,00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212.000,00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406.400,00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445.008,00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1.063.408,00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Izgradnja vrtića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212.000,00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406.400,00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445.008,00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1.063.408,00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88.000,00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88.000,00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Izgradnja vrtića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88.000,00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88.000,00</w:t>
            </w:r>
          </w:p>
        </w:tc>
      </w:tr>
      <w:tr w:rsidR="00364C15" w:rsidRPr="00364C15" w:rsidTr="00AF6037">
        <w:trPr>
          <w:trHeight w:val="521"/>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7. PRIHODI OD PRODAJE ILI ZAMJENE NEFINANCIJSKE IMOVINE I NAKNA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100.000,00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Opremanje vrtića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 xml:space="preserve">K100001 Kip Gospe u </w:t>
            </w:r>
            <w:proofErr w:type="spellStart"/>
            <w:r w:rsidRPr="00364C15">
              <w:rPr>
                <w:b/>
                <w:bCs/>
                <w:color w:val="000000"/>
                <w:sz w:val="24"/>
                <w:szCs w:val="24"/>
              </w:rPr>
              <w:t>Ivanovcu</w:t>
            </w:r>
            <w:proofErr w:type="spellEnd"/>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40.640,00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44.500,80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125.140,80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40.640,00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44.500,80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125.140,80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 xml:space="preserve">Kip Gospe u </w:t>
            </w:r>
            <w:proofErr w:type="spellStart"/>
            <w:r w:rsidRPr="00364C15">
              <w:rPr>
                <w:color w:val="000000"/>
                <w:sz w:val="24"/>
                <w:szCs w:val="24"/>
              </w:rPr>
              <w:t>Ivanovcu</w:t>
            </w:r>
            <w:proofErr w:type="spellEnd"/>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40.640,00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44.500,80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125.140,80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K100002 Ulaganja u objekte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75.000,00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76.200,00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83.439,00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234.639,00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25.400,00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27.813,00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78.213,00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45</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Ugradnja platforme za osobe s invaliditetom</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25.400,00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27.813,00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78.213,00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156.426,00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45</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 xml:space="preserve">Uređenje DVD </w:t>
            </w:r>
            <w:proofErr w:type="spellStart"/>
            <w:r w:rsidRPr="00364C15">
              <w:rPr>
                <w:color w:val="000000"/>
                <w:sz w:val="24"/>
                <w:szCs w:val="24"/>
              </w:rPr>
              <w:t>Ivanovac</w:t>
            </w:r>
            <w:proofErr w:type="spellEnd"/>
            <w:r w:rsidRPr="00364C15">
              <w:rPr>
                <w:color w:val="000000"/>
                <w:sz w:val="24"/>
                <w:szCs w:val="24"/>
              </w:rPr>
              <w:t xml:space="preserve"> - krov</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156.426,00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K100001 Prostorno planiranje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225.000,00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228.600,00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250.317,00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703.917,00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225.000,00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228.600,00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250.317,00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703.917,00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Izmjene i dopune Prostornog plana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25.400,00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27.813,00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78.213,00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Izmjene i dopune DPU "Središte Antunovac"</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101.600,00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111.252,00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312.852,00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Izrada UPU</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101.600,00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111.252,00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312.852,00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K100001 Biciklistička staza - IPA CBC HU HR</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3.640.000,00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137.340,00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3.777.340,00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84.000,00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137.340,00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221.340,00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lastRenderedPageBreak/>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Biciklistička staza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84.000,00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84.000,00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32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Troškovi pripreme</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137.340,00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137.340,00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3. VLASTITI PRIHODI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56.000,00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56.000,00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Biciklistička staza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56.000,00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56.000,00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3.500.000,00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3.500.000,00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Biciklistička staza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3.500.000,00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3.500.000,00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K100008 Projekti EU</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3.889.333,80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4.250.729,41</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8.140.063,21</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1. OPĆI PRIHODI I PRIMICI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160.320,00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160.320,00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320.640,00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31</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Trošak zaposlenika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160.320,00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297.660,00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320.640,00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12.205,00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10.205,50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22.410,50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32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Putovanja i smještaj</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12.205,00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147.545,50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159.750,50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75.488,80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82.660,24</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158.149,04</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Oprema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75.488,80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82.660,24</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158.149,04</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3.641.320,00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3.833.520,47</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7.474.840,47</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Radovi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3.641.320,00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3.833.520,47</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7.474.840,47</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26.683,20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26.683,20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53.366,40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32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Administrativni troškovi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26.683,20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26.683,20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53.366,40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Kapitalni projekt</w:t>
            </w: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color w:val="000000"/>
                <w:sz w:val="24"/>
                <w:szCs w:val="24"/>
              </w:rPr>
            </w:pPr>
            <w:r w:rsidRPr="00364C15">
              <w:rPr>
                <w:b/>
                <w:bCs/>
                <w:color w:val="000000"/>
                <w:sz w:val="24"/>
                <w:szCs w:val="24"/>
              </w:rPr>
              <w:t>K100001 Solarna elektrana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color w:val="000000"/>
                <w:sz w:val="24"/>
                <w:szCs w:val="24"/>
              </w:rPr>
            </w:pPr>
            <w:r w:rsidRPr="00364C15">
              <w:rPr>
                <w:b/>
                <w:bCs/>
                <w:color w:val="000000"/>
                <w:sz w:val="24"/>
                <w:szCs w:val="24"/>
              </w:rPr>
              <w:t>156.426,00</w:t>
            </w:r>
          </w:p>
        </w:tc>
      </w:tr>
      <w:tr w:rsidR="00364C15" w:rsidRPr="00364C15" w:rsidTr="00AF6037">
        <w:trPr>
          <w:trHeight w:val="262"/>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b/>
                <w:bCs/>
                <w:i/>
                <w:iCs/>
                <w:color w:val="000000"/>
                <w:sz w:val="24"/>
                <w:szCs w:val="24"/>
              </w:rPr>
            </w:pPr>
            <w:r w:rsidRPr="00364C15">
              <w:rPr>
                <w:b/>
                <w:bCs/>
                <w:i/>
                <w:iCs/>
                <w:color w:val="000000"/>
                <w:sz w:val="24"/>
                <w:szCs w:val="24"/>
              </w:rPr>
              <w:t>Izvor  5. POMOĆI</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b/>
                <w:bCs/>
                <w:i/>
                <w:iCs/>
                <w:color w:val="000000"/>
                <w:sz w:val="24"/>
                <w:szCs w:val="24"/>
              </w:rPr>
            </w:pPr>
            <w:r w:rsidRPr="00364C15">
              <w:rPr>
                <w:b/>
                <w:bCs/>
                <w:i/>
                <w:iCs/>
                <w:color w:val="000000"/>
                <w:sz w:val="24"/>
                <w:szCs w:val="24"/>
              </w:rPr>
              <w:t>156.426,00</w:t>
            </w:r>
          </w:p>
        </w:tc>
      </w:tr>
      <w:tr w:rsidR="00364C15" w:rsidRPr="00364C15" w:rsidTr="00AF6037">
        <w:trPr>
          <w:trHeight w:val="245"/>
        </w:trPr>
        <w:tc>
          <w:tcPr>
            <w:tcW w:w="758"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42</w:t>
            </w:r>
          </w:p>
        </w:tc>
        <w:tc>
          <w:tcPr>
            <w:tcW w:w="139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p>
        </w:tc>
        <w:tc>
          <w:tcPr>
            <w:tcW w:w="623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rPr>
                <w:color w:val="000000"/>
                <w:sz w:val="24"/>
                <w:szCs w:val="24"/>
              </w:rPr>
            </w:pPr>
            <w:r w:rsidRPr="00364C15">
              <w:rPr>
                <w:color w:val="000000"/>
                <w:sz w:val="24"/>
                <w:szCs w:val="24"/>
              </w:rPr>
              <w:t>Solarna elektrana</w:t>
            </w:r>
          </w:p>
        </w:tc>
        <w:tc>
          <w:tcPr>
            <w:tcW w:w="1701"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50.000,00</w:t>
            </w:r>
          </w:p>
        </w:tc>
        <w:tc>
          <w:tcPr>
            <w:tcW w:w="1559"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50.800,00</w:t>
            </w:r>
          </w:p>
        </w:tc>
        <w:tc>
          <w:tcPr>
            <w:tcW w:w="1417"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55.626,00</w:t>
            </w:r>
          </w:p>
        </w:tc>
        <w:tc>
          <w:tcPr>
            <w:tcW w:w="1560" w:type="dxa"/>
            <w:tcBorders>
              <w:top w:val="single" w:sz="6" w:space="0" w:color="auto"/>
              <w:left w:val="single" w:sz="6" w:space="0" w:color="auto"/>
              <w:bottom w:val="single" w:sz="6" w:space="0" w:color="auto"/>
              <w:right w:val="single" w:sz="6" w:space="0" w:color="auto"/>
            </w:tcBorders>
          </w:tcPr>
          <w:p w:rsidR="00364C15" w:rsidRPr="00364C15" w:rsidRDefault="00364C15" w:rsidP="00364C15">
            <w:pPr>
              <w:autoSpaceDE w:val="0"/>
              <w:autoSpaceDN w:val="0"/>
              <w:adjustRightInd w:val="0"/>
              <w:jc w:val="right"/>
              <w:rPr>
                <w:color w:val="000000"/>
                <w:sz w:val="24"/>
                <w:szCs w:val="24"/>
              </w:rPr>
            </w:pPr>
            <w:r w:rsidRPr="00364C15">
              <w:rPr>
                <w:color w:val="000000"/>
                <w:sz w:val="24"/>
                <w:szCs w:val="24"/>
              </w:rPr>
              <w:t>156.426,00</w:t>
            </w:r>
          </w:p>
        </w:tc>
      </w:tr>
    </w:tbl>
    <w:p w:rsidR="00364C15" w:rsidRPr="00364C15" w:rsidRDefault="00364C15" w:rsidP="00364C15">
      <w:pPr>
        <w:jc w:val="both"/>
        <w:rPr>
          <w:sz w:val="24"/>
        </w:rPr>
      </w:pPr>
    </w:p>
    <w:p w:rsidR="00364C15" w:rsidRPr="00364C15" w:rsidRDefault="00364C15" w:rsidP="00364C15">
      <w:pPr>
        <w:jc w:val="center"/>
        <w:rPr>
          <w:sz w:val="24"/>
        </w:rPr>
      </w:pPr>
      <w:r w:rsidRPr="00364C15">
        <w:rPr>
          <w:sz w:val="24"/>
        </w:rPr>
        <w:t>Članak 2.</w:t>
      </w:r>
    </w:p>
    <w:p w:rsidR="00364C15" w:rsidRPr="00364C15" w:rsidRDefault="00364C15" w:rsidP="00364C15">
      <w:pPr>
        <w:rPr>
          <w:sz w:val="24"/>
        </w:rPr>
      </w:pPr>
    </w:p>
    <w:p w:rsidR="00364C15" w:rsidRPr="00364C15" w:rsidRDefault="00364C15" w:rsidP="00364C15">
      <w:pPr>
        <w:rPr>
          <w:sz w:val="24"/>
        </w:rPr>
      </w:pPr>
      <w:r w:rsidRPr="00364C15">
        <w:rPr>
          <w:sz w:val="24"/>
        </w:rPr>
        <w:tab/>
      </w:r>
      <w:r w:rsidRPr="00364C15">
        <w:rPr>
          <w:noProof/>
          <w:sz w:val="24"/>
        </w:rPr>
        <w:t>Ova Odluka stupa na snagu osmog dana od objave u «Službenom glasniku Općine Antunovac».</w:t>
      </w:r>
    </w:p>
    <w:p w:rsidR="00364C15" w:rsidRPr="00364C15" w:rsidRDefault="00364C15" w:rsidP="00364C15">
      <w:pPr>
        <w:rPr>
          <w:sz w:val="24"/>
        </w:rPr>
      </w:pPr>
    </w:p>
    <w:p w:rsidR="00364C15" w:rsidRPr="00364C15" w:rsidRDefault="00364C15" w:rsidP="00364C15">
      <w:pPr>
        <w:rPr>
          <w:sz w:val="24"/>
        </w:rPr>
      </w:pPr>
      <w:r w:rsidRPr="00364C15">
        <w:rPr>
          <w:sz w:val="24"/>
        </w:rPr>
        <w:t>KLASA: 400-06/12-01/</w:t>
      </w:r>
      <w:proofErr w:type="spellStart"/>
      <w:r w:rsidRPr="00364C15">
        <w:rPr>
          <w:sz w:val="24"/>
        </w:rPr>
        <w:t>01</w:t>
      </w:r>
      <w:proofErr w:type="spellEnd"/>
    </w:p>
    <w:p w:rsidR="00364C15" w:rsidRPr="00364C15" w:rsidRDefault="00364C15" w:rsidP="00364C15">
      <w:pPr>
        <w:rPr>
          <w:sz w:val="24"/>
        </w:rPr>
      </w:pPr>
      <w:r w:rsidRPr="00364C15">
        <w:rPr>
          <w:sz w:val="24"/>
        </w:rPr>
        <w:t>URBROJ: 2158/02-01-12-86</w:t>
      </w:r>
    </w:p>
    <w:p w:rsidR="00364C15" w:rsidRPr="00364C15" w:rsidRDefault="00364C15" w:rsidP="00364C15">
      <w:pPr>
        <w:rPr>
          <w:sz w:val="24"/>
        </w:rPr>
      </w:pPr>
      <w:r w:rsidRPr="00364C15">
        <w:rPr>
          <w:sz w:val="24"/>
        </w:rPr>
        <w:t>U Antunovcu, 19. prosinca 2012. godine</w:t>
      </w:r>
    </w:p>
    <w:p w:rsidR="00364C15" w:rsidRPr="00364C15" w:rsidRDefault="00364C15" w:rsidP="00364C15">
      <w:pPr>
        <w:rPr>
          <w:sz w:val="24"/>
        </w:rPr>
      </w:pPr>
    </w:p>
    <w:p w:rsidR="00364C15" w:rsidRPr="00364C15" w:rsidRDefault="00364C15" w:rsidP="00364C15">
      <w:pPr>
        <w:ind w:left="5760"/>
        <w:jc w:val="center"/>
        <w:rPr>
          <w:sz w:val="24"/>
        </w:rPr>
      </w:pPr>
      <w:r w:rsidRPr="00364C15">
        <w:rPr>
          <w:sz w:val="24"/>
        </w:rPr>
        <w:t>Predsjednik Općinskog vijeća</w:t>
      </w:r>
    </w:p>
    <w:p w:rsidR="00364C15" w:rsidRPr="00364C15" w:rsidRDefault="00364C15" w:rsidP="00364C15">
      <w:pPr>
        <w:ind w:left="5760"/>
        <w:jc w:val="center"/>
        <w:rPr>
          <w:sz w:val="24"/>
        </w:rPr>
      </w:pPr>
      <w:r w:rsidRPr="00364C15">
        <w:rPr>
          <w:sz w:val="24"/>
        </w:rPr>
        <w:t>Zlatko Matijević</w:t>
      </w:r>
    </w:p>
    <w:p w:rsidR="00364C15" w:rsidRDefault="00364C15" w:rsidP="00CC7397">
      <w:pPr>
        <w:rPr>
          <w:sz w:val="24"/>
          <w:szCs w:val="24"/>
        </w:rPr>
        <w:sectPr w:rsidR="00364C15" w:rsidSect="00364C15">
          <w:pgSz w:w="16838" w:h="11906" w:orient="landscape"/>
          <w:pgMar w:top="1134" w:right="1134" w:bottom="1134" w:left="1134" w:header="709" w:footer="709" w:gutter="0"/>
          <w:cols w:space="708"/>
          <w:docGrid w:linePitch="360"/>
        </w:sectPr>
      </w:pPr>
    </w:p>
    <w:p w:rsidR="00364C15" w:rsidRDefault="00364C15" w:rsidP="00CC7397">
      <w:pPr>
        <w:rPr>
          <w:sz w:val="24"/>
          <w:szCs w:val="24"/>
        </w:rPr>
      </w:pPr>
      <w:r>
        <w:rPr>
          <w:sz w:val="24"/>
          <w:szCs w:val="24"/>
        </w:rPr>
        <w:lastRenderedPageBreak/>
        <w:t>384.</w:t>
      </w:r>
    </w:p>
    <w:p w:rsidR="00AF6037" w:rsidRPr="00AF6037" w:rsidRDefault="00AF6037" w:rsidP="00AF6037">
      <w:pPr>
        <w:ind w:firstLine="720"/>
        <w:jc w:val="both"/>
        <w:rPr>
          <w:sz w:val="24"/>
          <w:lang w:val="x-none" w:eastAsia="x-none"/>
        </w:rPr>
      </w:pPr>
      <w:r w:rsidRPr="00AF6037">
        <w:rPr>
          <w:sz w:val="24"/>
          <w:lang w:val="x-none" w:eastAsia="x-none"/>
        </w:rPr>
        <w:t xml:space="preserve">Temeljem članka 30. stavak 4. Zakona o komunalnom gospodarstvu («Narodne novine» </w:t>
      </w:r>
      <w:r w:rsidRPr="00AF6037">
        <w:rPr>
          <w:noProof/>
          <w:color w:val="000000"/>
          <w:sz w:val="24"/>
          <w:lang w:val="x-none" w:eastAsia="x-none"/>
        </w:rPr>
        <w:t>36/95., 70/97., 128/99., 57/00., 129/00., 59/01., 26/03. – pročišćeni tekst, 82/04., 110/04. – Uredba, 178/04., 38/09., 79/09., 153/09. i 49/11</w:t>
      </w:r>
      <w:r w:rsidRPr="00AF6037">
        <w:rPr>
          <w:sz w:val="24"/>
          <w:lang w:val="x-none" w:eastAsia="x-none"/>
        </w:rPr>
        <w:t xml:space="preserve">) i članka </w:t>
      </w:r>
      <w:r w:rsidRPr="00AF6037">
        <w:rPr>
          <w:sz w:val="24"/>
          <w:lang w:eastAsia="x-none"/>
        </w:rPr>
        <w:t>32</w:t>
      </w:r>
      <w:r w:rsidRPr="00AF6037">
        <w:rPr>
          <w:sz w:val="24"/>
          <w:lang w:val="x-none" w:eastAsia="x-none"/>
        </w:rPr>
        <w:t>. Statuta Općine Antunovac («Službeni glasnik Općine Antunovac» broj 3/09), Općinsk</w:t>
      </w:r>
      <w:r w:rsidRPr="00AF6037">
        <w:rPr>
          <w:sz w:val="24"/>
          <w:lang w:eastAsia="x-none"/>
        </w:rPr>
        <w:t>o vijeće</w:t>
      </w:r>
      <w:r w:rsidRPr="00AF6037">
        <w:rPr>
          <w:sz w:val="24"/>
          <w:lang w:val="x-none" w:eastAsia="x-none"/>
        </w:rPr>
        <w:t xml:space="preserve"> Općine Antunovac </w:t>
      </w:r>
      <w:r w:rsidRPr="00AF6037">
        <w:rPr>
          <w:sz w:val="24"/>
          <w:lang w:eastAsia="x-none"/>
        </w:rPr>
        <w:t xml:space="preserve">na svojoj 48. sjednici, održanoj </w:t>
      </w:r>
      <w:r w:rsidRPr="00AF6037">
        <w:rPr>
          <w:sz w:val="24"/>
          <w:lang w:val="x-none" w:eastAsia="x-none"/>
        </w:rPr>
        <w:t>dana 1</w:t>
      </w:r>
      <w:r w:rsidRPr="00AF6037">
        <w:rPr>
          <w:sz w:val="24"/>
          <w:lang w:eastAsia="x-none"/>
        </w:rPr>
        <w:t>9</w:t>
      </w:r>
      <w:r w:rsidRPr="00AF6037">
        <w:rPr>
          <w:sz w:val="24"/>
          <w:lang w:val="x-none" w:eastAsia="x-none"/>
        </w:rPr>
        <w:t>. prosinca 2012. godine, donosi</w:t>
      </w:r>
    </w:p>
    <w:p w:rsidR="00AF6037" w:rsidRPr="00AF6037" w:rsidRDefault="00AF6037" w:rsidP="00AF6037">
      <w:pPr>
        <w:jc w:val="both"/>
        <w:rPr>
          <w:sz w:val="24"/>
          <w:szCs w:val="24"/>
          <w:lang w:val="x-none" w:eastAsia="x-none"/>
        </w:rPr>
      </w:pPr>
    </w:p>
    <w:p w:rsidR="00AF6037" w:rsidRPr="00AF6037" w:rsidRDefault="00AF6037" w:rsidP="00AF6037">
      <w:pPr>
        <w:jc w:val="center"/>
        <w:rPr>
          <w:sz w:val="36"/>
          <w:szCs w:val="36"/>
          <w:lang w:eastAsia="x-none"/>
        </w:rPr>
      </w:pPr>
      <w:r w:rsidRPr="00AF6037">
        <w:rPr>
          <w:b/>
          <w:sz w:val="36"/>
          <w:szCs w:val="36"/>
          <w:lang w:val="x-none" w:eastAsia="x-none"/>
        </w:rPr>
        <w:t>PROGRAM</w:t>
      </w:r>
    </w:p>
    <w:p w:rsidR="00AF6037" w:rsidRPr="00AF6037" w:rsidRDefault="00AF6037" w:rsidP="00AF6037">
      <w:pPr>
        <w:jc w:val="center"/>
        <w:rPr>
          <w:b/>
          <w:sz w:val="24"/>
        </w:rPr>
      </w:pPr>
      <w:r w:rsidRPr="00AF6037">
        <w:rPr>
          <w:b/>
          <w:sz w:val="24"/>
        </w:rPr>
        <w:t>gradnje objekata i uređaja komunalne infrastrukture na području</w:t>
      </w:r>
    </w:p>
    <w:p w:rsidR="00AF6037" w:rsidRPr="00AF6037" w:rsidRDefault="00AF6037" w:rsidP="00AF6037">
      <w:pPr>
        <w:jc w:val="center"/>
        <w:rPr>
          <w:b/>
          <w:sz w:val="24"/>
        </w:rPr>
      </w:pPr>
      <w:r w:rsidRPr="00AF6037">
        <w:rPr>
          <w:b/>
          <w:sz w:val="24"/>
        </w:rPr>
        <w:t>Općine Antunovac za 2013. godinu</w:t>
      </w: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1.</w:t>
      </w:r>
    </w:p>
    <w:p w:rsidR="00AF6037" w:rsidRPr="00AF6037" w:rsidRDefault="00AF6037" w:rsidP="00AF6037">
      <w:pPr>
        <w:rPr>
          <w:sz w:val="24"/>
        </w:rPr>
      </w:pPr>
    </w:p>
    <w:p w:rsidR="00AF6037" w:rsidRPr="00AF6037" w:rsidRDefault="00AF6037" w:rsidP="00AF6037">
      <w:pPr>
        <w:ind w:firstLine="708"/>
        <w:jc w:val="both"/>
        <w:rPr>
          <w:sz w:val="24"/>
        </w:rPr>
      </w:pPr>
      <w:r w:rsidRPr="00AF6037">
        <w:rPr>
          <w:sz w:val="24"/>
        </w:rPr>
        <w:t>Ovim Programom određuje se izgradnja objekata i uređaja komunalne infrastrukture u Općini Antunovac za 2013. godinu.</w:t>
      </w:r>
    </w:p>
    <w:p w:rsidR="00AF6037" w:rsidRPr="00AF6037" w:rsidRDefault="00AF6037" w:rsidP="00AF6037">
      <w:pPr>
        <w:ind w:firstLine="708"/>
        <w:jc w:val="both"/>
        <w:rPr>
          <w:sz w:val="24"/>
        </w:rPr>
      </w:pPr>
    </w:p>
    <w:p w:rsidR="00AF6037" w:rsidRPr="00AF6037" w:rsidRDefault="00AF6037" w:rsidP="00AF6037">
      <w:pPr>
        <w:jc w:val="center"/>
        <w:rPr>
          <w:sz w:val="24"/>
        </w:rPr>
      </w:pPr>
      <w:r w:rsidRPr="00AF6037">
        <w:rPr>
          <w:sz w:val="24"/>
        </w:rPr>
        <w:t>Članak 2.</w:t>
      </w:r>
    </w:p>
    <w:tbl>
      <w:tblPr>
        <w:tblW w:w="0" w:type="auto"/>
        <w:jc w:val="center"/>
        <w:tblInd w:w="-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33"/>
        <w:gridCol w:w="1596"/>
      </w:tblGrid>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b/>
                <w:sz w:val="24"/>
              </w:rPr>
              <w:t xml:space="preserve">PRIHODI </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center"/>
              <w:rPr>
                <w:b/>
                <w:bCs/>
                <w:sz w:val="24"/>
              </w:rPr>
            </w:pPr>
            <w:r w:rsidRPr="00AF6037">
              <w:rPr>
                <w:b/>
                <w:bCs/>
                <w:sz w:val="24"/>
              </w:rPr>
              <w:t>PLAN</w:t>
            </w:r>
          </w:p>
        </w:tc>
      </w:tr>
      <w:tr w:rsidR="00AF6037" w:rsidRPr="00AF6037" w:rsidTr="00AF6037">
        <w:trPr>
          <w:trHeight w:val="311"/>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Komunalni doprinos</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 xml:space="preserve">   200.000,00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Naknada za priključenje</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 xml:space="preserve"> 140.000,00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Vodni doprinos</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 xml:space="preserve">10.000,00   </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Šumski doprinos</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Usluga ukopa</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45.000,00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Naknada za dodjelu grobnog mjesta</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20.000,00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 xml:space="preserve">Naknada za </w:t>
            </w:r>
            <w:proofErr w:type="spellStart"/>
            <w:r w:rsidRPr="00AF6037">
              <w:rPr>
                <w:sz w:val="24"/>
              </w:rPr>
              <w:t>zadr</w:t>
            </w:r>
            <w:proofErr w:type="spellEnd"/>
            <w:r w:rsidRPr="00AF6037">
              <w:rPr>
                <w:sz w:val="24"/>
              </w:rPr>
              <w:t xml:space="preserve">. nezakonito </w:t>
            </w:r>
            <w:proofErr w:type="spellStart"/>
            <w:r w:rsidRPr="00AF6037">
              <w:rPr>
                <w:sz w:val="24"/>
              </w:rPr>
              <w:t>izgr</w:t>
            </w:r>
            <w:proofErr w:type="spellEnd"/>
            <w:r w:rsidRPr="00AF6037">
              <w:rPr>
                <w:sz w:val="24"/>
              </w:rPr>
              <w:t>. zgrade u prostoru</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60.000,00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 xml:space="preserve">Naknada za promjenu namjene polj. </w:t>
            </w:r>
            <w:proofErr w:type="spellStart"/>
            <w:r w:rsidRPr="00AF6037">
              <w:rPr>
                <w:sz w:val="24"/>
              </w:rPr>
              <w:t>zem</w:t>
            </w:r>
            <w:proofErr w:type="spellEnd"/>
            <w:r w:rsidRPr="00AF6037">
              <w:rPr>
                <w:sz w:val="24"/>
              </w:rPr>
              <w:t xml:space="preserve">. u </w:t>
            </w:r>
            <w:proofErr w:type="spellStart"/>
            <w:r w:rsidRPr="00AF6037">
              <w:rPr>
                <w:sz w:val="24"/>
              </w:rPr>
              <w:t>građ</w:t>
            </w:r>
            <w:proofErr w:type="spellEnd"/>
            <w:r w:rsidRPr="00AF6037">
              <w:rPr>
                <w:sz w:val="24"/>
              </w:rPr>
              <w:t>.</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Proračun Općine Antunovac</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118.000,00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Ostale pomoći</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595.000,00</w:t>
            </w:r>
          </w:p>
        </w:tc>
      </w:tr>
      <w:tr w:rsidR="00AF6037" w:rsidRPr="00AF6037" w:rsidTr="00AF6037">
        <w:trPr>
          <w:jc w:val="center"/>
        </w:trPr>
        <w:tc>
          <w:tcPr>
            <w:tcW w:w="5233"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
                <w:bCs/>
                <w:sz w:val="24"/>
              </w:rPr>
            </w:pPr>
            <w:r w:rsidRPr="00AF6037">
              <w:rPr>
                <w:b/>
                <w:bCs/>
                <w:sz w:val="24"/>
              </w:rPr>
              <w:t>UKUPNO PRIHODI</w:t>
            </w:r>
          </w:p>
        </w:tc>
        <w:tc>
          <w:tcPr>
            <w:tcW w:w="159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
                <w:bCs/>
                <w:sz w:val="24"/>
              </w:rPr>
            </w:pPr>
            <w:r w:rsidRPr="00AF6037">
              <w:rPr>
                <w:b/>
                <w:bCs/>
                <w:sz w:val="24"/>
              </w:rPr>
              <w:fldChar w:fldCharType="begin"/>
            </w:r>
            <w:r w:rsidRPr="00AF6037">
              <w:rPr>
                <w:b/>
                <w:bCs/>
                <w:sz w:val="24"/>
              </w:rPr>
              <w:instrText xml:space="preserve"> =SUM(ABOVE) </w:instrText>
            </w:r>
            <w:r w:rsidRPr="00AF6037">
              <w:rPr>
                <w:b/>
                <w:bCs/>
                <w:sz w:val="24"/>
              </w:rPr>
              <w:fldChar w:fldCharType="separate"/>
            </w:r>
            <w:r w:rsidRPr="00AF6037">
              <w:rPr>
                <w:b/>
                <w:bCs/>
                <w:noProof/>
                <w:sz w:val="24"/>
              </w:rPr>
              <w:t>1.190.000</w:t>
            </w:r>
            <w:r w:rsidRPr="00AF6037">
              <w:rPr>
                <w:b/>
                <w:bCs/>
                <w:sz w:val="24"/>
              </w:rPr>
              <w:fldChar w:fldCharType="end"/>
            </w:r>
            <w:r w:rsidRPr="00AF6037">
              <w:rPr>
                <w:b/>
                <w:bCs/>
                <w:sz w:val="24"/>
              </w:rPr>
              <w:t>,00</w:t>
            </w:r>
          </w:p>
        </w:tc>
      </w:tr>
    </w:tbl>
    <w:p w:rsidR="00AF6037" w:rsidRPr="00AF6037" w:rsidRDefault="00AF6037" w:rsidP="00AF6037">
      <w:pPr>
        <w:rPr>
          <w:sz w:val="24"/>
        </w:rPr>
      </w:pPr>
    </w:p>
    <w:tbl>
      <w:tblPr>
        <w:tblW w:w="680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22"/>
        <w:gridCol w:w="1585"/>
      </w:tblGrid>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b/>
                <w:sz w:val="24"/>
              </w:rPr>
              <w:t xml:space="preserve">RASHODI </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center"/>
              <w:rPr>
                <w:b/>
                <w:bCs/>
                <w:sz w:val="24"/>
              </w:rPr>
            </w:pPr>
            <w:r w:rsidRPr="00AF6037">
              <w:rPr>
                <w:b/>
                <w:bCs/>
                <w:sz w:val="24"/>
              </w:rPr>
              <w:t>PLAN</w:t>
            </w:r>
          </w:p>
        </w:tc>
      </w:tr>
      <w:tr w:rsidR="00AF6037" w:rsidRPr="00AF6037" w:rsidTr="00AF6037">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Vodovod-Osijek, za izgradnju kanalizacije</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150.000,00</w:t>
            </w:r>
          </w:p>
        </w:tc>
      </w:tr>
      <w:tr w:rsidR="00AF6037" w:rsidRPr="00AF6037" w:rsidTr="00AF6037">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HEP - plin</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5.000,00</w:t>
            </w:r>
          </w:p>
        </w:tc>
      </w:tr>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Subvencije priključaka na sustav odvodnje</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25.000,00</w:t>
            </w:r>
          </w:p>
        </w:tc>
      </w:tr>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 xml:space="preserve">Izgradnja nogostupa </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200.000,00</w:t>
            </w:r>
          </w:p>
        </w:tc>
      </w:tr>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 xml:space="preserve">Izgradnja javne rasvjete ŠRC </w:t>
            </w:r>
            <w:proofErr w:type="spellStart"/>
            <w:r w:rsidRPr="00AF6037">
              <w:rPr>
                <w:sz w:val="24"/>
              </w:rPr>
              <w:t>Ivanovac</w:t>
            </w:r>
            <w:proofErr w:type="spellEnd"/>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250.000,00</w:t>
            </w:r>
          </w:p>
        </w:tc>
      </w:tr>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Izgradnja groblja</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150.000,00</w:t>
            </w:r>
          </w:p>
        </w:tc>
      </w:tr>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Oprema – javne površine, groblja</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240.000,00</w:t>
            </w:r>
          </w:p>
        </w:tc>
      </w:tr>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Zemljište</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50.000,00</w:t>
            </w:r>
          </w:p>
        </w:tc>
      </w:tr>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Cs/>
                <w:sz w:val="24"/>
              </w:rPr>
            </w:pPr>
            <w:r w:rsidRPr="00AF6037">
              <w:rPr>
                <w:bCs/>
                <w:sz w:val="24"/>
              </w:rPr>
              <w:t>Autobusno ugibalište</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Cs/>
                <w:sz w:val="24"/>
              </w:rPr>
            </w:pPr>
            <w:r w:rsidRPr="00AF6037">
              <w:rPr>
                <w:bCs/>
                <w:sz w:val="24"/>
              </w:rPr>
              <w:t>120.000,00</w:t>
            </w:r>
          </w:p>
        </w:tc>
      </w:tr>
      <w:tr w:rsidR="00AF6037" w:rsidRPr="00AF6037" w:rsidTr="00AF6037">
        <w:trPr>
          <w:jc w:val="center"/>
        </w:trPr>
        <w:tc>
          <w:tcPr>
            <w:tcW w:w="5222"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
                <w:bCs/>
                <w:sz w:val="24"/>
              </w:rPr>
            </w:pPr>
            <w:r w:rsidRPr="00AF6037">
              <w:rPr>
                <w:b/>
                <w:bCs/>
                <w:sz w:val="24"/>
              </w:rPr>
              <w:t>UKUPNO RASHODI</w:t>
            </w:r>
          </w:p>
        </w:tc>
        <w:tc>
          <w:tcPr>
            <w:tcW w:w="158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
                <w:bCs/>
                <w:sz w:val="24"/>
              </w:rPr>
            </w:pPr>
            <w:r w:rsidRPr="00AF6037">
              <w:rPr>
                <w:b/>
                <w:bCs/>
                <w:sz w:val="24"/>
              </w:rPr>
              <w:fldChar w:fldCharType="begin"/>
            </w:r>
            <w:r w:rsidRPr="00AF6037">
              <w:rPr>
                <w:b/>
                <w:bCs/>
                <w:sz w:val="24"/>
              </w:rPr>
              <w:instrText xml:space="preserve"> =SUM(ABOVE) </w:instrText>
            </w:r>
            <w:r w:rsidRPr="00AF6037">
              <w:rPr>
                <w:b/>
                <w:bCs/>
                <w:sz w:val="24"/>
              </w:rPr>
              <w:fldChar w:fldCharType="separate"/>
            </w:r>
            <w:r w:rsidRPr="00AF6037">
              <w:rPr>
                <w:b/>
                <w:bCs/>
                <w:noProof/>
                <w:sz w:val="24"/>
              </w:rPr>
              <w:t>1.190.000</w:t>
            </w:r>
            <w:r w:rsidRPr="00AF6037">
              <w:rPr>
                <w:b/>
                <w:bCs/>
                <w:sz w:val="24"/>
              </w:rPr>
              <w:fldChar w:fldCharType="end"/>
            </w:r>
            <w:r w:rsidRPr="00AF6037">
              <w:rPr>
                <w:b/>
                <w:bCs/>
                <w:sz w:val="24"/>
              </w:rPr>
              <w:t>,00</w:t>
            </w:r>
          </w:p>
        </w:tc>
      </w:tr>
    </w:tbl>
    <w:p w:rsidR="00AF6037" w:rsidRPr="00AF6037" w:rsidRDefault="00AF6037" w:rsidP="00AF6037">
      <w:pPr>
        <w:jc w:val="center"/>
        <w:rPr>
          <w:sz w:val="24"/>
        </w:rPr>
      </w:pPr>
      <w:r w:rsidRPr="00AF6037">
        <w:rPr>
          <w:sz w:val="24"/>
        </w:rPr>
        <w:t>Članak 3.</w:t>
      </w:r>
    </w:p>
    <w:p w:rsidR="00AF6037" w:rsidRPr="00AF6037" w:rsidRDefault="00AF6037" w:rsidP="00AF6037">
      <w:pPr>
        <w:jc w:val="center"/>
        <w:rPr>
          <w:sz w:val="24"/>
        </w:rPr>
      </w:pPr>
    </w:p>
    <w:p w:rsidR="00AF6037" w:rsidRPr="00AF6037" w:rsidRDefault="00AF6037" w:rsidP="00AF6037">
      <w:pPr>
        <w:jc w:val="both"/>
        <w:rPr>
          <w:rFonts w:cs="Courier New"/>
          <w:sz w:val="24"/>
          <w:szCs w:val="24"/>
        </w:rPr>
      </w:pPr>
      <w:r w:rsidRPr="00AF6037">
        <w:rPr>
          <w:sz w:val="24"/>
        </w:rPr>
        <w:tab/>
      </w:r>
      <w:r w:rsidRPr="00AF6037">
        <w:rPr>
          <w:rFonts w:cs="Courier New"/>
          <w:sz w:val="24"/>
          <w:szCs w:val="24"/>
        </w:rPr>
        <w:t>Ova Odluka stupa na snagu osmog dana od objave u «Službenom glasniku Općine Antunovac».</w:t>
      </w:r>
    </w:p>
    <w:p w:rsidR="00AF6037" w:rsidRPr="00AF6037" w:rsidRDefault="00AF6037" w:rsidP="00AF6037">
      <w:pPr>
        <w:rPr>
          <w:sz w:val="24"/>
          <w:lang w:val="x-none" w:eastAsia="x-none"/>
        </w:rPr>
      </w:pPr>
      <w:r w:rsidRPr="00AF6037">
        <w:rPr>
          <w:sz w:val="24"/>
          <w:lang w:val="x-none" w:eastAsia="x-none"/>
        </w:rPr>
        <w:t>KLASA: 400-06/12-01/</w:t>
      </w:r>
      <w:proofErr w:type="spellStart"/>
      <w:r w:rsidRPr="00AF6037">
        <w:rPr>
          <w:sz w:val="24"/>
          <w:lang w:val="x-none" w:eastAsia="x-none"/>
        </w:rPr>
        <w:t>01</w:t>
      </w:r>
      <w:proofErr w:type="spellEnd"/>
    </w:p>
    <w:p w:rsidR="00AF6037" w:rsidRPr="00AF6037" w:rsidRDefault="00AF6037" w:rsidP="00AF6037">
      <w:pPr>
        <w:rPr>
          <w:sz w:val="24"/>
        </w:rPr>
      </w:pPr>
      <w:r w:rsidRPr="00AF6037">
        <w:rPr>
          <w:sz w:val="24"/>
        </w:rPr>
        <w:t>URBROJ: 2158/02-01-12-87</w:t>
      </w:r>
    </w:p>
    <w:p w:rsidR="00AF6037" w:rsidRPr="00AF6037" w:rsidRDefault="00AF6037" w:rsidP="00AF6037">
      <w:pPr>
        <w:rPr>
          <w:sz w:val="24"/>
        </w:rPr>
      </w:pPr>
      <w:r w:rsidRPr="00AF6037">
        <w:rPr>
          <w:sz w:val="24"/>
        </w:rPr>
        <w:t>U Antunovcu, 19. prosinca 2012 godine</w:t>
      </w:r>
    </w:p>
    <w:p w:rsidR="00AF6037" w:rsidRPr="00AF6037" w:rsidRDefault="00AF6037" w:rsidP="00AF6037">
      <w:pPr>
        <w:ind w:left="4320"/>
        <w:jc w:val="center"/>
        <w:rPr>
          <w:sz w:val="24"/>
        </w:rPr>
      </w:pPr>
      <w:r w:rsidRPr="00AF6037">
        <w:rPr>
          <w:sz w:val="24"/>
        </w:rPr>
        <w:t>Predsjednik Općinskog vijeća</w:t>
      </w:r>
    </w:p>
    <w:p w:rsidR="00AF6037" w:rsidRPr="00AF6037" w:rsidRDefault="00AF6037" w:rsidP="00AF6037">
      <w:pPr>
        <w:ind w:left="4320"/>
        <w:jc w:val="center"/>
        <w:rPr>
          <w:sz w:val="24"/>
        </w:rPr>
      </w:pPr>
      <w:r w:rsidRPr="00AF6037">
        <w:rPr>
          <w:sz w:val="24"/>
        </w:rPr>
        <w:t>Zlatko Matijević</w:t>
      </w:r>
    </w:p>
    <w:p w:rsidR="00364C15" w:rsidRDefault="00AF6037" w:rsidP="00CC7397">
      <w:pPr>
        <w:rPr>
          <w:sz w:val="24"/>
          <w:szCs w:val="24"/>
        </w:rPr>
      </w:pPr>
      <w:r>
        <w:rPr>
          <w:sz w:val="24"/>
          <w:szCs w:val="24"/>
        </w:rPr>
        <w:lastRenderedPageBreak/>
        <w:t>385.</w:t>
      </w:r>
    </w:p>
    <w:p w:rsidR="00AF6037" w:rsidRPr="00AF6037" w:rsidRDefault="00AF6037" w:rsidP="00AF6037">
      <w:pPr>
        <w:ind w:firstLine="720"/>
        <w:jc w:val="both"/>
        <w:rPr>
          <w:sz w:val="24"/>
          <w:lang w:val="x-none" w:eastAsia="x-none"/>
        </w:rPr>
      </w:pPr>
      <w:r w:rsidRPr="00AF6037">
        <w:rPr>
          <w:sz w:val="24"/>
          <w:lang w:val="x-none" w:eastAsia="x-none"/>
        </w:rPr>
        <w:t xml:space="preserve">Temeljem članka 28. stavak 1. Zakona o komunalnom gospodarstvu («Narodne novine» </w:t>
      </w:r>
      <w:r w:rsidRPr="00AF6037">
        <w:rPr>
          <w:sz w:val="24"/>
          <w:lang w:eastAsia="x-none"/>
        </w:rPr>
        <w:t xml:space="preserve">broj </w:t>
      </w:r>
      <w:r w:rsidRPr="00AF6037">
        <w:rPr>
          <w:noProof/>
          <w:color w:val="000000"/>
          <w:sz w:val="24"/>
          <w:lang w:val="x-none" w:eastAsia="x-none"/>
        </w:rPr>
        <w:t>36/95., 70/97., 128/99., 57/00., 129/00., 59/01., 26/03. – pročišćeni tekst, 82/04., 110/04. – Uredba, 178/04., 38/09., 79/09., 153/09. i 49/11</w:t>
      </w:r>
      <w:r w:rsidRPr="00AF6037">
        <w:rPr>
          <w:sz w:val="24"/>
          <w:lang w:val="x-none" w:eastAsia="x-none"/>
        </w:rPr>
        <w:t xml:space="preserve">) i članka </w:t>
      </w:r>
      <w:r w:rsidRPr="00AF6037">
        <w:rPr>
          <w:sz w:val="24"/>
          <w:lang w:eastAsia="x-none"/>
        </w:rPr>
        <w:t>32</w:t>
      </w:r>
      <w:r w:rsidRPr="00AF6037">
        <w:rPr>
          <w:sz w:val="24"/>
          <w:lang w:val="x-none" w:eastAsia="x-none"/>
        </w:rPr>
        <w:t>. Statuta Općine Antunovac («Službeni glasnik Općine Antunovac» broj 3/09), Općinsk</w:t>
      </w:r>
      <w:r w:rsidRPr="00AF6037">
        <w:rPr>
          <w:sz w:val="24"/>
          <w:lang w:eastAsia="x-none"/>
        </w:rPr>
        <w:t>o vijeće</w:t>
      </w:r>
      <w:r w:rsidRPr="00AF6037">
        <w:rPr>
          <w:sz w:val="24"/>
          <w:lang w:val="x-none" w:eastAsia="x-none"/>
        </w:rPr>
        <w:t xml:space="preserve"> Općine Antunovac </w:t>
      </w:r>
      <w:r w:rsidRPr="00AF6037">
        <w:rPr>
          <w:sz w:val="24"/>
          <w:lang w:eastAsia="x-none"/>
        </w:rPr>
        <w:t xml:space="preserve">na svojoj 48. sjednici, održanoj </w:t>
      </w:r>
      <w:r w:rsidRPr="00AF6037">
        <w:rPr>
          <w:sz w:val="24"/>
          <w:lang w:val="x-none" w:eastAsia="x-none"/>
        </w:rPr>
        <w:t>dana 1</w:t>
      </w:r>
      <w:r w:rsidRPr="00AF6037">
        <w:rPr>
          <w:sz w:val="24"/>
          <w:lang w:eastAsia="x-none"/>
        </w:rPr>
        <w:t>9</w:t>
      </w:r>
      <w:r w:rsidRPr="00AF6037">
        <w:rPr>
          <w:sz w:val="24"/>
          <w:lang w:val="x-none" w:eastAsia="x-none"/>
        </w:rPr>
        <w:t>. prosinca 2012. godine, donosi</w:t>
      </w:r>
    </w:p>
    <w:p w:rsidR="00AF6037" w:rsidRPr="00AF6037" w:rsidRDefault="00AF6037" w:rsidP="00AF6037">
      <w:pPr>
        <w:jc w:val="both"/>
        <w:rPr>
          <w:sz w:val="24"/>
          <w:lang w:val="x-none" w:eastAsia="x-none"/>
        </w:rPr>
      </w:pPr>
    </w:p>
    <w:p w:rsidR="00AF6037" w:rsidRPr="00AF6037" w:rsidRDefault="00AF6037" w:rsidP="00AF6037">
      <w:pPr>
        <w:jc w:val="both"/>
        <w:rPr>
          <w:sz w:val="24"/>
          <w:lang w:val="x-none" w:eastAsia="x-none"/>
        </w:rPr>
      </w:pPr>
    </w:p>
    <w:p w:rsidR="00AF6037" w:rsidRPr="00AF6037" w:rsidRDefault="00AF6037" w:rsidP="00AF6037">
      <w:pPr>
        <w:jc w:val="center"/>
        <w:rPr>
          <w:b/>
          <w:sz w:val="36"/>
          <w:szCs w:val="36"/>
        </w:rPr>
      </w:pPr>
      <w:r w:rsidRPr="00AF6037">
        <w:rPr>
          <w:b/>
          <w:sz w:val="36"/>
          <w:szCs w:val="36"/>
        </w:rPr>
        <w:t>PROGRAM</w:t>
      </w:r>
    </w:p>
    <w:p w:rsidR="00AF6037" w:rsidRPr="00AF6037" w:rsidRDefault="00AF6037" w:rsidP="00AF6037">
      <w:pPr>
        <w:jc w:val="center"/>
        <w:rPr>
          <w:b/>
          <w:sz w:val="24"/>
        </w:rPr>
      </w:pPr>
      <w:r w:rsidRPr="00AF6037">
        <w:rPr>
          <w:b/>
          <w:sz w:val="24"/>
        </w:rPr>
        <w:t>održavanja komunalne infrastrukture na području Općine Antunovac za 2013. godinu</w:t>
      </w:r>
    </w:p>
    <w:p w:rsidR="00AF6037" w:rsidRPr="00AF6037" w:rsidRDefault="00AF6037" w:rsidP="00AF6037">
      <w:pPr>
        <w:rPr>
          <w:sz w:val="24"/>
        </w:rPr>
      </w:pPr>
    </w:p>
    <w:p w:rsidR="00AF6037" w:rsidRPr="00AF6037" w:rsidRDefault="00AF6037" w:rsidP="00AF6037">
      <w:pPr>
        <w:rPr>
          <w:sz w:val="24"/>
        </w:rPr>
      </w:pPr>
    </w:p>
    <w:p w:rsidR="00AF6037" w:rsidRPr="00AF6037" w:rsidRDefault="00AF6037" w:rsidP="00AF6037">
      <w:pPr>
        <w:jc w:val="center"/>
        <w:rPr>
          <w:bCs/>
          <w:sz w:val="24"/>
        </w:rPr>
      </w:pPr>
      <w:r w:rsidRPr="00AF6037">
        <w:rPr>
          <w:bCs/>
          <w:sz w:val="24"/>
        </w:rPr>
        <w:t>Članak 1.</w:t>
      </w:r>
    </w:p>
    <w:p w:rsidR="00AF6037" w:rsidRPr="00AF6037" w:rsidRDefault="00AF6037" w:rsidP="00AF6037">
      <w:pPr>
        <w:rPr>
          <w:sz w:val="24"/>
        </w:rPr>
      </w:pPr>
    </w:p>
    <w:p w:rsidR="00AF6037" w:rsidRPr="00AF6037" w:rsidRDefault="00AF6037" w:rsidP="00AF6037">
      <w:pPr>
        <w:ind w:firstLine="708"/>
        <w:jc w:val="both"/>
        <w:rPr>
          <w:sz w:val="24"/>
        </w:rPr>
      </w:pPr>
      <w:r w:rsidRPr="00AF6037">
        <w:rPr>
          <w:sz w:val="24"/>
        </w:rPr>
        <w:t>Ovim Programom određuje se održavanje komunalne infrastrukture na području Općine Antunovac za 2013. godinu.</w:t>
      </w: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2.</w:t>
      </w:r>
    </w:p>
    <w:p w:rsidR="00AF6037" w:rsidRPr="00AF6037" w:rsidRDefault="00AF6037" w:rsidP="00AF6037">
      <w:pPr>
        <w:jc w:val="center"/>
        <w:rPr>
          <w:sz w:val="24"/>
        </w:rPr>
      </w:pPr>
    </w:p>
    <w:tbl>
      <w:tblPr>
        <w:tblW w:w="6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480"/>
      </w:tblGrid>
      <w:tr w:rsidR="00AF6037" w:rsidRPr="00AF6037" w:rsidTr="00AF6037">
        <w:trPr>
          <w:jc w:val="center"/>
        </w:trPr>
        <w:tc>
          <w:tcPr>
            <w:tcW w:w="5495" w:type="dxa"/>
          </w:tcPr>
          <w:p w:rsidR="00AF6037" w:rsidRPr="00AF6037" w:rsidRDefault="00AF6037" w:rsidP="00AF6037">
            <w:pPr>
              <w:rPr>
                <w:sz w:val="24"/>
              </w:rPr>
            </w:pPr>
            <w:r w:rsidRPr="00AF6037">
              <w:rPr>
                <w:b/>
                <w:sz w:val="24"/>
              </w:rPr>
              <w:t xml:space="preserve">PRIHODI </w:t>
            </w:r>
          </w:p>
        </w:tc>
        <w:tc>
          <w:tcPr>
            <w:tcW w:w="1480" w:type="dxa"/>
          </w:tcPr>
          <w:p w:rsidR="00AF6037" w:rsidRPr="00AF6037" w:rsidRDefault="00AF6037" w:rsidP="00AF6037">
            <w:pPr>
              <w:jc w:val="center"/>
              <w:rPr>
                <w:b/>
                <w:bCs/>
                <w:sz w:val="24"/>
              </w:rPr>
            </w:pPr>
            <w:r w:rsidRPr="00AF6037">
              <w:rPr>
                <w:b/>
                <w:bCs/>
                <w:sz w:val="24"/>
              </w:rPr>
              <w:t>PLAN</w:t>
            </w:r>
          </w:p>
        </w:tc>
      </w:tr>
      <w:tr w:rsidR="00AF6037" w:rsidRPr="00AF6037" w:rsidTr="00AF6037">
        <w:trPr>
          <w:trHeight w:val="311"/>
          <w:jc w:val="center"/>
        </w:trPr>
        <w:tc>
          <w:tcPr>
            <w:tcW w:w="5495" w:type="dxa"/>
          </w:tcPr>
          <w:p w:rsidR="00AF6037" w:rsidRPr="00AF6037" w:rsidRDefault="00AF6037" w:rsidP="00AF6037">
            <w:pPr>
              <w:rPr>
                <w:sz w:val="24"/>
              </w:rPr>
            </w:pPr>
            <w:r w:rsidRPr="00AF6037">
              <w:rPr>
                <w:sz w:val="24"/>
              </w:rPr>
              <w:t xml:space="preserve">Komunalna naknada </w:t>
            </w:r>
          </w:p>
        </w:tc>
        <w:tc>
          <w:tcPr>
            <w:tcW w:w="1480" w:type="dxa"/>
          </w:tcPr>
          <w:p w:rsidR="00AF6037" w:rsidRPr="00AF6037" w:rsidRDefault="00AF6037" w:rsidP="00AF6037">
            <w:pPr>
              <w:jc w:val="right"/>
              <w:rPr>
                <w:sz w:val="24"/>
              </w:rPr>
            </w:pPr>
            <w:r w:rsidRPr="00AF6037">
              <w:rPr>
                <w:sz w:val="24"/>
              </w:rPr>
              <w:t>360.000,00</w:t>
            </w:r>
          </w:p>
        </w:tc>
      </w:tr>
      <w:tr w:rsidR="00AF6037" w:rsidRPr="00AF6037" w:rsidTr="00AF6037">
        <w:trPr>
          <w:trHeight w:val="311"/>
          <w:jc w:val="center"/>
        </w:trPr>
        <w:tc>
          <w:tcPr>
            <w:tcW w:w="5495" w:type="dxa"/>
          </w:tcPr>
          <w:p w:rsidR="00AF6037" w:rsidRPr="00AF6037" w:rsidRDefault="00AF6037" w:rsidP="00AF6037">
            <w:pPr>
              <w:rPr>
                <w:sz w:val="24"/>
              </w:rPr>
            </w:pPr>
            <w:r w:rsidRPr="00AF6037">
              <w:rPr>
                <w:sz w:val="24"/>
              </w:rPr>
              <w:t>Godišnja grobna naknada</w:t>
            </w:r>
          </w:p>
        </w:tc>
        <w:tc>
          <w:tcPr>
            <w:tcW w:w="1480" w:type="dxa"/>
          </w:tcPr>
          <w:p w:rsidR="00AF6037" w:rsidRPr="00AF6037" w:rsidRDefault="00AF6037" w:rsidP="00AF6037">
            <w:pPr>
              <w:jc w:val="right"/>
              <w:rPr>
                <w:sz w:val="24"/>
              </w:rPr>
            </w:pPr>
            <w:r w:rsidRPr="00AF6037">
              <w:rPr>
                <w:sz w:val="24"/>
              </w:rPr>
              <w:t>80.000,00</w:t>
            </w:r>
          </w:p>
        </w:tc>
      </w:tr>
      <w:tr w:rsidR="00AF6037" w:rsidRPr="00AF6037" w:rsidTr="00AF6037">
        <w:trPr>
          <w:jc w:val="center"/>
        </w:trPr>
        <w:tc>
          <w:tcPr>
            <w:tcW w:w="5495" w:type="dxa"/>
          </w:tcPr>
          <w:p w:rsidR="00AF6037" w:rsidRPr="00AF6037" w:rsidRDefault="00AF6037" w:rsidP="00AF6037">
            <w:pPr>
              <w:rPr>
                <w:sz w:val="24"/>
              </w:rPr>
            </w:pPr>
            <w:r w:rsidRPr="00AF6037">
              <w:rPr>
                <w:sz w:val="24"/>
              </w:rPr>
              <w:t>Proračun-opći prihodi i primici</w:t>
            </w:r>
          </w:p>
        </w:tc>
        <w:tc>
          <w:tcPr>
            <w:tcW w:w="1480" w:type="dxa"/>
          </w:tcPr>
          <w:p w:rsidR="00AF6037" w:rsidRPr="00AF6037" w:rsidRDefault="00AF6037" w:rsidP="00AF6037">
            <w:pPr>
              <w:jc w:val="right"/>
              <w:rPr>
                <w:sz w:val="24"/>
              </w:rPr>
            </w:pPr>
            <w:r w:rsidRPr="00AF6037">
              <w:rPr>
                <w:sz w:val="24"/>
              </w:rPr>
              <w:t>264.000,00</w:t>
            </w:r>
          </w:p>
        </w:tc>
      </w:tr>
      <w:tr w:rsidR="00AF6037" w:rsidRPr="00AF6037" w:rsidTr="00AF6037">
        <w:trPr>
          <w:jc w:val="center"/>
        </w:trPr>
        <w:tc>
          <w:tcPr>
            <w:tcW w:w="5495" w:type="dxa"/>
          </w:tcPr>
          <w:p w:rsidR="00AF6037" w:rsidRPr="00AF6037" w:rsidRDefault="00AF6037" w:rsidP="00AF6037">
            <w:pPr>
              <w:rPr>
                <w:bCs/>
                <w:sz w:val="24"/>
              </w:rPr>
            </w:pPr>
            <w:r w:rsidRPr="00AF6037">
              <w:rPr>
                <w:bCs/>
                <w:sz w:val="24"/>
              </w:rPr>
              <w:t>Ostale pomoći</w:t>
            </w:r>
          </w:p>
        </w:tc>
        <w:tc>
          <w:tcPr>
            <w:tcW w:w="1480" w:type="dxa"/>
          </w:tcPr>
          <w:p w:rsidR="00AF6037" w:rsidRPr="00AF6037" w:rsidRDefault="00AF6037" w:rsidP="00AF6037">
            <w:pPr>
              <w:jc w:val="right"/>
              <w:rPr>
                <w:bCs/>
                <w:sz w:val="24"/>
              </w:rPr>
            </w:pPr>
            <w:r w:rsidRPr="00AF6037">
              <w:rPr>
                <w:bCs/>
                <w:sz w:val="24"/>
              </w:rPr>
              <w:t>20.000,00</w:t>
            </w:r>
          </w:p>
        </w:tc>
      </w:tr>
      <w:tr w:rsidR="00AF6037" w:rsidRPr="00AF6037" w:rsidTr="00AF6037">
        <w:trPr>
          <w:jc w:val="center"/>
        </w:trPr>
        <w:tc>
          <w:tcPr>
            <w:tcW w:w="5495" w:type="dxa"/>
          </w:tcPr>
          <w:p w:rsidR="00AF6037" w:rsidRPr="00AF6037" w:rsidRDefault="00AF6037" w:rsidP="00AF6037">
            <w:pPr>
              <w:rPr>
                <w:bCs/>
                <w:sz w:val="24"/>
              </w:rPr>
            </w:pPr>
            <w:r w:rsidRPr="00AF6037">
              <w:rPr>
                <w:bCs/>
                <w:sz w:val="24"/>
              </w:rPr>
              <w:t>Donacije</w:t>
            </w:r>
          </w:p>
        </w:tc>
        <w:tc>
          <w:tcPr>
            <w:tcW w:w="1480" w:type="dxa"/>
          </w:tcPr>
          <w:p w:rsidR="00AF6037" w:rsidRPr="00AF6037" w:rsidRDefault="00AF6037" w:rsidP="00AF6037">
            <w:pPr>
              <w:jc w:val="right"/>
              <w:rPr>
                <w:bCs/>
                <w:sz w:val="24"/>
              </w:rPr>
            </w:pPr>
            <w:r w:rsidRPr="00AF6037">
              <w:rPr>
                <w:bCs/>
                <w:sz w:val="24"/>
              </w:rPr>
              <w:t>10.000,00</w:t>
            </w:r>
          </w:p>
        </w:tc>
      </w:tr>
      <w:tr w:rsidR="00AF6037" w:rsidRPr="00AF6037" w:rsidTr="00AF6037">
        <w:trPr>
          <w:jc w:val="center"/>
        </w:trPr>
        <w:tc>
          <w:tcPr>
            <w:tcW w:w="5495" w:type="dxa"/>
          </w:tcPr>
          <w:p w:rsidR="00AF6037" w:rsidRPr="00AF6037" w:rsidRDefault="00AF6037" w:rsidP="00AF6037">
            <w:pPr>
              <w:rPr>
                <w:bCs/>
                <w:sz w:val="24"/>
              </w:rPr>
            </w:pPr>
            <w:r w:rsidRPr="00AF6037">
              <w:rPr>
                <w:bCs/>
                <w:sz w:val="24"/>
              </w:rPr>
              <w:t>Prihodi od prodaje nefinancijske imovine</w:t>
            </w:r>
          </w:p>
        </w:tc>
        <w:tc>
          <w:tcPr>
            <w:tcW w:w="1480" w:type="dxa"/>
          </w:tcPr>
          <w:p w:rsidR="00AF6037" w:rsidRPr="00AF6037" w:rsidRDefault="00AF6037" w:rsidP="00AF6037">
            <w:pPr>
              <w:jc w:val="right"/>
              <w:rPr>
                <w:bCs/>
                <w:sz w:val="24"/>
              </w:rPr>
            </w:pPr>
            <w:r w:rsidRPr="00AF6037">
              <w:rPr>
                <w:bCs/>
                <w:sz w:val="24"/>
              </w:rPr>
              <w:t>80.000,00</w:t>
            </w:r>
          </w:p>
        </w:tc>
      </w:tr>
      <w:tr w:rsidR="00AF6037" w:rsidRPr="00AF6037" w:rsidTr="00AF6037">
        <w:trPr>
          <w:jc w:val="center"/>
        </w:trPr>
        <w:tc>
          <w:tcPr>
            <w:tcW w:w="5495" w:type="dxa"/>
          </w:tcPr>
          <w:p w:rsidR="00AF6037" w:rsidRPr="00AF6037" w:rsidRDefault="00AF6037" w:rsidP="00AF6037">
            <w:pPr>
              <w:rPr>
                <w:b/>
                <w:bCs/>
                <w:sz w:val="24"/>
              </w:rPr>
            </w:pPr>
            <w:r w:rsidRPr="00AF6037">
              <w:rPr>
                <w:b/>
                <w:bCs/>
                <w:sz w:val="24"/>
              </w:rPr>
              <w:t>UKUPNO PRIHODI</w:t>
            </w:r>
          </w:p>
        </w:tc>
        <w:tc>
          <w:tcPr>
            <w:tcW w:w="1480" w:type="dxa"/>
          </w:tcPr>
          <w:p w:rsidR="00AF6037" w:rsidRPr="00AF6037" w:rsidRDefault="00AF6037" w:rsidP="00AF6037">
            <w:pPr>
              <w:jc w:val="right"/>
              <w:rPr>
                <w:b/>
                <w:bCs/>
                <w:sz w:val="24"/>
              </w:rPr>
            </w:pPr>
            <w:r w:rsidRPr="00AF6037">
              <w:rPr>
                <w:b/>
                <w:bCs/>
                <w:sz w:val="24"/>
              </w:rPr>
              <w:fldChar w:fldCharType="begin"/>
            </w:r>
            <w:r w:rsidRPr="00AF6037">
              <w:rPr>
                <w:b/>
                <w:bCs/>
                <w:sz w:val="24"/>
              </w:rPr>
              <w:instrText xml:space="preserve"> =SUM(ABOVE) </w:instrText>
            </w:r>
            <w:r w:rsidRPr="00AF6037">
              <w:rPr>
                <w:b/>
                <w:bCs/>
                <w:sz w:val="24"/>
              </w:rPr>
              <w:fldChar w:fldCharType="separate"/>
            </w:r>
            <w:r w:rsidRPr="00AF6037">
              <w:rPr>
                <w:b/>
                <w:bCs/>
                <w:noProof/>
                <w:sz w:val="24"/>
              </w:rPr>
              <w:t>814.000</w:t>
            </w:r>
            <w:r w:rsidRPr="00AF6037">
              <w:rPr>
                <w:b/>
                <w:bCs/>
                <w:sz w:val="24"/>
              </w:rPr>
              <w:fldChar w:fldCharType="end"/>
            </w:r>
            <w:r w:rsidRPr="00AF6037">
              <w:rPr>
                <w:b/>
                <w:bCs/>
                <w:sz w:val="24"/>
              </w:rPr>
              <w:t>,00</w:t>
            </w:r>
          </w:p>
        </w:tc>
      </w:tr>
    </w:tbl>
    <w:p w:rsidR="00AF6037" w:rsidRPr="00AF6037" w:rsidRDefault="00AF6037" w:rsidP="00AF6037">
      <w:pPr>
        <w:rPr>
          <w:sz w:val="24"/>
        </w:rPr>
      </w:pPr>
    </w:p>
    <w:tbl>
      <w:tblPr>
        <w:tblW w:w="6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5"/>
        <w:gridCol w:w="1476"/>
      </w:tblGrid>
      <w:tr w:rsidR="00AF6037" w:rsidRPr="00AF6037" w:rsidTr="00AF6037">
        <w:trPr>
          <w:jc w:val="center"/>
        </w:trPr>
        <w:tc>
          <w:tcPr>
            <w:tcW w:w="5425" w:type="dxa"/>
          </w:tcPr>
          <w:p w:rsidR="00AF6037" w:rsidRPr="00AF6037" w:rsidRDefault="00AF6037" w:rsidP="00AF6037">
            <w:pPr>
              <w:rPr>
                <w:sz w:val="24"/>
              </w:rPr>
            </w:pPr>
            <w:r w:rsidRPr="00AF6037">
              <w:rPr>
                <w:b/>
                <w:sz w:val="24"/>
              </w:rPr>
              <w:t xml:space="preserve">RASHODI     </w:t>
            </w:r>
          </w:p>
        </w:tc>
        <w:tc>
          <w:tcPr>
            <w:tcW w:w="1476" w:type="dxa"/>
          </w:tcPr>
          <w:p w:rsidR="00AF6037" w:rsidRPr="00AF6037" w:rsidRDefault="00AF6037" w:rsidP="00AF6037">
            <w:pPr>
              <w:jc w:val="center"/>
              <w:rPr>
                <w:b/>
                <w:bCs/>
                <w:sz w:val="24"/>
              </w:rPr>
            </w:pPr>
            <w:r w:rsidRPr="00AF6037">
              <w:rPr>
                <w:b/>
                <w:bCs/>
                <w:sz w:val="24"/>
              </w:rPr>
              <w:t>PLAN</w:t>
            </w:r>
          </w:p>
        </w:tc>
      </w:tr>
      <w:tr w:rsidR="00AF6037" w:rsidRPr="00AF6037" w:rsidTr="00AF6037">
        <w:trPr>
          <w:jc w:val="center"/>
        </w:trPr>
        <w:tc>
          <w:tcPr>
            <w:tcW w:w="5425" w:type="dxa"/>
          </w:tcPr>
          <w:p w:rsidR="00AF6037" w:rsidRPr="00AF6037" w:rsidRDefault="00AF6037" w:rsidP="00AF6037">
            <w:pPr>
              <w:rPr>
                <w:b/>
                <w:bCs/>
                <w:sz w:val="24"/>
              </w:rPr>
            </w:pPr>
            <w:r w:rsidRPr="00AF6037">
              <w:rPr>
                <w:sz w:val="24"/>
              </w:rPr>
              <w:t>Održavanje javnih površina i dječjih igrališta</w:t>
            </w:r>
          </w:p>
        </w:tc>
        <w:tc>
          <w:tcPr>
            <w:tcW w:w="1476" w:type="dxa"/>
          </w:tcPr>
          <w:p w:rsidR="00AF6037" w:rsidRPr="00AF6037" w:rsidRDefault="00AF6037" w:rsidP="00AF6037">
            <w:pPr>
              <w:jc w:val="right"/>
              <w:rPr>
                <w:b/>
                <w:bCs/>
                <w:sz w:val="24"/>
              </w:rPr>
            </w:pPr>
            <w:r w:rsidRPr="00AF6037">
              <w:rPr>
                <w:sz w:val="24"/>
              </w:rPr>
              <w:t>160.000,00</w:t>
            </w:r>
          </w:p>
        </w:tc>
      </w:tr>
      <w:tr w:rsidR="00AF6037" w:rsidRPr="00AF6037" w:rsidTr="00AF6037">
        <w:trPr>
          <w:jc w:val="center"/>
        </w:trPr>
        <w:tc>
          <w:tcPr>
            <w:tcW w:w="5425" w:type="dxa"/>
          </w:tcPr>
          <w:p w:rsidR="00AF6037" w:rsidRPr="00AF6037" w:rsidRDefault="00AF6037" w:rsidP="00AF6037">
            <w:pPr>
              <w:rPr>
                <w:b/>
                <w:bCs/>
                <w:sz w:val="24"/>
              </w:rPr>
            </w:pPr>
            <w:r w:rsidRPr="00AF6037">
              <w:rPr>
                <w:sz w:val="24"/>
              </w:rPr>
              <w:t>Odvodnja atmosferskih voda-otvoreni kanali</w:t>
            </w:r>
          </w:p>
        </w:tc>
        <w:tc>
          <w:tcPr>
            <w:tcW w:w="1476" w:type="dxa"/>
          </w:tcPr>
          <w:p w:rsidR="00AF6037" w:rsidRPr="00AF6037" w:rsidRDefault="00AF6037" w:rsidP="00AF6037">
            <w:pPr>
              <w:jc w:val="right"/>
              <w:rPr>
                <w:b/>
                <w:bCs/>
                <w:sz w:val="24"/>
              </w:rPr>
            </w:pPr>
            <w:r w:rsidRPr="00AF6037">
              <w:rPr>
                <w:sz w:val="24"/>
              </w:rPr>
              <w:t>10.000,00</w:t>
            </w:r>
          </w:p>
        </w:tc>
      </w:tr>
      <w:tr w:rsidR="00AF6037" w:rsidRPr="00AF6037" w:rsidTr="00AF6037">
        <w:trPr>
          <w:jc w:val="center"/>
        </w:trPr>
        <w:tc>
          <w:tcPr>
            <w:tcW w:w="5425" w:type="dxa"/>
          </w:tcPr>
          <w:p w:rsidR="00AF6037" w:rsidRPr="00AF6037" w:rsidRDefault="00AF6037" w:rsidP="00AF6037">
            <w:pPr>
              <w:rPr>
                <w:b/>
                <w:bCs/>
                <w:sz w:val="24"/>
              </w:rPr>
            </w:pPr>
            <w:r w:rsidRPr="00AF6037">
              <w:rPr>
                <w:sz w:val="24"/>
              </w:rPr>
              <w:t xml:space="preserve">Tekuće i investicijsko održavanje nerazvrstanih cesta         </w:t>
            </w:r>
          </w:p>
        </w:tc>
        <w:tc>
          <w:tcPr>
            <w:tcW w:w="1476" w:type="dxa"/>
          </w:tcPr>
          <w:p w:rsidR="00AF6037" w:rsidRPr="00AF6037" w:rsidRDefault="00AF6037" w:rsidP="00AF6037">
            <w:pPr>
              <w:jc w:val="right"/>
              <w:rPr>
                <w:b/>
                <w:bCs/>
                <w:sz w:val="24"/>
              </w:rPr>
            </w:pPr>
            <w:r w:rsidRPr="00AF6037">
              <w:rPr>
                <w:sz w:val="24"/>
              </w:rPr>
              <w:t>105.000,00</w:t>
            </w:r>
          </w:p>
        </w:tc>
      </w:tr>
      <w:tr w:rsidR="00AF6037" w:rsidRPr="00AF6037" w:rsidTr="00AF6037">
        <w:trPr>
          <w:jc w:val="center"/>
        </w:trPr>
        <w:tc>
          <w:tcPr>
            <w:tcW w:w="5425" w:type="dxa"/>
          </w:tcPr>
          <w:p w:rsidR="00AF6037" w:rsidRPr="00AF6037" w:rsidRDefault="00AF6037" w:rsidP="00AF6037">
            <w:pPr>
              <w:rPr>
                <w:b/>
                <w:bCs/>
                <w:sz w:val="24"/>
              </w:rPr>
            </w:pPr>
            <w:r w:rsidRPr="00AF6037">
              <w:rPr>
                <w:sz w:val="24"/>
              </w:rPr>
              <w:t xml:space="preserve">Sanacije deponija </w:t>
            </w:r>
          </w:p>
        </w:tc>
        <w:tc>
          <w:tcPr>
            <w:tcW w:w="1476" w:type="dxa"/>
          </w:tcPr>
          <w:p w:rsidR="00AF6037" w:rsidRPr="00AF6037" w:rsidRDefault="00AF6037" w:rsidP="00AF6037">
            <w:pPr>
              <w:jc w:val="right"/>
              <w:rPr>
                <w:b/>
                <w:bCs/>
                <w:sz w:val="24"/>
              </w:rPr>
            </w:pPr>
            <w:r w:rsidRPr="00AF6037">
              <w:rPr>
                <w:sz w:val="24"/>
              </w:rPr>
              <w:t>31.000,00</w:t>
            </w:r>
          </w:p>
        </w:tc>
      </w:tr>
      <w:tr w:rsidR="00AF6037" w:rsidRPr="00AF6037" w:rsidTr="00AF6037">
        <w:trPr>
          <w:trHeight w:val="311"/>
          <w:jc w:val="center"/>
        </w:trPr>
        <w:tc>
          <w:tcPr>
            <w:tcW w:w="5425" w:type="dxa"/>
          </w:tcPr>
          <w:p w:rsidR="00AF6037" w:rsidRPr="00AF6037" w:rsidRDefault="00AF6037" w:rsidP="00AF6037">
            <w:pPr>
              <w:rPr>
                <w:sz w:val="24"/>
              </w:rPr>
            </w:pPr>
            <w:r w:rsidRPr="00AF6037">
              <w:rPr>
                <w:sz w:val="24"/>
              </w:rPr>
              <w:t xml:space="preserve">Rashodi za javnu rasvjetu-energija </w:t>
            </w:r>
          </w:p>
        </w:tc>
        <w:tc>
          <w:tcPr>
            <w:tcW w:w="1476" w:type="dxa"/>
          </w:tcPr>
          <w:p w:rsidR="00AF6037" w:rsidRPr="00AF6037" w:rsidRDefault="00AF6037" w:rsidP="00AF6037">
            <w:pPr>
              <w:jc w:val="right"/>
              <w:rPr>
                <w:sz w:val="24"/>
              </w:rPr>
            </w:pPr>
            <w:r w:rsidRPr="00AF6037">
              <w:rPr>
                <w:sz w:val="24"/>
              </w:rPr>
              <w:t>240.000,00</w:t>
            </w:r>
          </w:p>
        </w:tc>
      </w:tr>
      <w:tr w:rsidR="00AF6037" w:rsidRPr="00AF6037" w:rsidTr="00AF6037">
        <w:trPr>
          <w:jc w:val="center"/>
        </w:trPr>
        <w:tc>
          <w:tcPr>
            <w:tcW w:w="5425" w:type="dxa"/>
          </w:tcPr>
          <w:p w:rsidR="00AF6037" w:rsidRPr="00AF6037" w:rsidRDefault="00AF6037" w:rsidP="00AF6037">
            <w:pPr>
              <w:rPr>
                <w:sz w:val="24"/>
              </w:rPr>
            </w:pPr>
            <w:r w:rsidRPr="00AF6037">
              <w:rPr>
                <w:sz w:val="24"/>
              </w:rPr>
              <w:t xml:space="preserve">Usluge tekućeg i </w:t>
            </w:r>
            <w:proofErr w:type="spellStart"/>
            <w:r w:rsidRPr="00AF6037">
              <w:rPr>
                <w:sz w:val="24"/>
              </w:rPr>
              <w:t>invest</w:t>
            </w:r>
            <w:proofErr w:type="spellEnd"/>
            <w:r w:rsidRPr="00AF6037">
              <w:rPr>
                <w:sz w:val="24"/>
              </w:rPr>
              <w:t xml:space="preserve">. održavanja javne rasvjete </w:t>
            </w:r>
          </w:p>
        </w:tc>
        <w:tc>
          <w:tcPr>
            <w:tcW w:w="1476" w:type="dxa"/>
          </w:tcPr>
          <w:p w:rsidR="00AF6037" w:rsidRPr="00AF6037" w:rsidRDefault="00AF6037" w:rsidP="00AF6037">
            <w:pPr>
              <w:jc w:val="right"/>
              <w:rPr>
                <w:sz w:val="24"/>
              </w:rPr>
            </w:pPr>
            <w:r w:rsidRPr="00AF6037">
              <w:rPr>
                <w:sz w:val="24"/>
              </w:rPr>
              <w:t>100.000,00</w:t>
            </w:r>
          </w:p>
        </w:tc>
      </w:tr>
      <w:tr w:rsidR="00AF6037" w:rsidRPr="00AF6037" w:rsidTr="00AF6037">
        <w:trPr>
          <w:jc w:val="center"/>
        </w:trPr>
        <w:tc>
          <w:tcPr>
            <w:tcW w:w="5425" w:type="dxa"/>
          </w:tcPr>
          <w:p w:rsidR="00AF6037" w:rsidRPr="00AF6037" w:rsidRDefault="00AF6037" w:rsidP="00AF6037">
            <w:pPr>
              <w:rPr>
                <w:b/>
                <w:bCs/>
                <w:sz w:val="24"/>
              </w:rPr>
            </w:pPr>
            <w:r w:rsidRPr="00AF6037">
              <w:rPr>
                <w:sz w:val="24"/>
              </w:rPr>
              <w:t xml:space="preserve">Održavanje groblja </w:t>
            </w:r>
          </w:p>
        </w:tc>
        <w:tc>
          <w:tcPr>
            <w:tcW w:w="1476" w:type="dxa"/>
          </w:tcPr>
          <w:p w:rsidR="00AF6037" w:rsidRPr="00AF6037" w:rsidRDefault="00AF6037" w:rsidP="00AF6037">
            <w:pPr>
              <w:jc w:val="right"/>
              <w:rPr>
                <w:b/>
                <w:bCs/>
                <w:sz w:val="24"/>
              </w:rPr>
            </w:pPr>
            <w:r w:rsidRPr="00AF6037">
              <w:rPr>
                <w:sz w:val="24"/>
              </w:rPr>
              <w:t>38.000,00</w:t>
            </w:r>
          </w:p>
        </w:tc>
      </w:tr>
      <w:tr w:rsidR="00AF6037" w:rsidRPr="00AF6037" w:rsidTr="00AF6037">
        <w:trPr>
          <w:jc w:val="center"/>
        </w:trPr>
        <w:tc>
          <w:tcPr>
            <w:tcW w:w="5425" w:type="dxa"/>
          </w:tcPr>
          <w:p w:rsidR="00AF6037" w:rsidRPr="00AF6037" w:rsidRDefault="00AF6037" w:rsidP="00AF6037">
            <w:pPr>
              <w:rPr>
                <w:bCs/>
                <w:sz w:val="24"/>
              </w:rPr>
            </w:pPr>
            <w:r w:rsidRPr="00AF6037">
              <w:rPr>
                <w:bCs/>
                <w:sz w:val="24"/>
              </w:rPr>
              <w:t xml:space="preserve">Uređenje Centara Antunovac, </w:t>
            </w:r>
            <w:proofErr w:type="spellStart"/>
            <w:r w:rsidRPr="00AF6037">
              <w:rPr>
                <w:bCs/>
                <w:sz w:val="24"/>
              </w:rPr>
              <w:t>Ivanovac</w:t>
            </w:r>
            <w:proofErr w:type="spellEnd"/>
          </w:p>
        </w:tc>
        <w:tc>
          <w:tcPr>
            <w:tcW w:w="1476" w:type="dxa"/>
          </w:tcPr>
          <w:p w:rsidR="00AF6037" w:rsidRPr="00AF6037" w:rsidRDefault="00AF6037" w:rsidP="00AF6037">
            <w:pPr>
              <w:jc w:val="right"/>
              <w:rPr>
                <w:bCs/>
                <w:sz w:val="24"/>
              </w:rPr>
            </w:pPr>
            <w:r w:rsidRPr="00AF6037">
              <w:rPr>
                <w:bCs/>
                <w:sz w:val="24"/>
              </w:rPr>
              <w:t>100.000,00</w:t>
            </w:r>
          </w:p>
        </w:tc>
      </w:tr>
      <w:tr w:rsidR="00AF6037" w:rsidRPr="00AF6037" w:rsidTr="00AF6037">
        <w:trPr>
          <w:jc w:val="center"/>
        </w:trPr>
        <w:tc>
          <w:tcPr>
            <w:tcW w:w="5425" w:type="dxa"/>
          </w:tcPr>
          <w:p w:rsidR="00AF6037" w:rsidRPr="00AF6037" w:rsidRDefault="00AF6037" w:rsidP="00AF6037">
            <w:pPr>
              <w:rPr>
                <w:bCs/>
                <w:sz w:val="24"/>
              </w:rPr>
            </w:pPr>
            <w:r w:rsidRPr="00AF6037">
              <w:rPr>
                <w:bCs/>
                <w:sz w:val="24"/>
              </w:rPr>
              <w:t>Gospodarska zona - održavanje</w:t>
            </w:r>
          </w:p>
        </w:tc>
        <w:tc>
          <w:tcPr>
            <w:tcW w:w="1476" w:type="dxa"/>
          </w:tcPr>
          <w:p w:rsidR="00AF6037" w:rsidRPr="00AF6037" w:rsidRDefault="00AF6037" w:rsidP="00AF6037">
            <w:pPr>
              <w:jc w:val="right"/>
              <w:rPr>
                <w:bCs/>
                <w:sz w:val="24"/>
              </w:rPr>
            </w:pPr>
            <w:r w:rsidRPr="00AF6037">
              <w:rPr>
                <w:bCs/>
                <w:sz w:val="24"/>
              </w:rPr>
              <w:t>30.000,00</w:t>
            </w:r>
          </w:p>
        </w:tc>
      </w:tr>
      <w:tr w:rsidR="00AF6037" w:rsidRPr="00AF6037" w:rsidTr="00AF6037">
        <w:trPr>
          <w:jc w:val="center"/>
        </w:trPr>
        <w:tc>
          <w:tcPr>
            <w:tcW w:w="5425" w:type="dxa"/>
          </w:tcPr>
          <w:p w:rsidR="00AF6037" w:rsidRPr="00AF6037" w:rsidRDefault="00AF6037" w:rsidP="00AF6037">
            <w:pPr>
              <w:rPr>
                <w:b/>
                <w:bCs/>
                <w:sz w:val="24"/>
              </w:rPr>
            </w:pPr>
            <w:r w:rsidRPr="00AF6037">
              <w:rPr>
                <w:b/>
                <w:bCs/>
                <w:sz w:val="24"/>
              </w:rPr>
              <w:t>UKUPNO RASHODI</w:t>
            </w:r>
          </w:p>
        </w:tc>
        <w:tc>
          <w:tcPr>
            <w:tcW w:w="1476" w:type="dxa"/>
          </w:tcPr>
          <w:p w:rsidR="00AF6037" w:rsidRPr="00AF6037" w:rsidRDefault="00AF6037" w:rsidP="00AF6037">
            <w:pPr>
              <w:jc w:val="right"/>
              <w:rPr>
                <w:b/>
                <w:bCs/>
                <w:sz w:val="24"/>
              </w:rPr>
            </w:pPr>
            <w:r w:rsidRPr="00AF6037">
              <w:rPr>
                <w:b/>
                <w:bCs/>
                <w:sz w:val="24"/>
              </w:rPr>
              <w:fldChar w:fldCharType="begin"/>
            </w:r>
            <w:r w:rsidRPr="00AF6037">
              <w:rPr>
                <w:b/>
                <w:bCs/>
                <w:sz w:val="24"/>
              </w:rPr>
              <w:instrText xml:space="preserve"> =SUM(ABOVE) </w:instrText>
            </w:r>
            <w:r w:rsidRPr="00AF6037">
              <w:rPr>
                <w:b/>
                <w:bCs/>
                <w:sz w:val="24"/>
              </w:rPr>
              <w:fldChar w:fldCharType="separate"/>
            </w:r>
            <w:r w:rsidRPr="00AF6037">
              <w:rPr>
                <w:b/>
                <w:bCs/>
                <w:noProof/>
                <w:sz w:val="24"/>
              </w:rPr>
              <w:t>814.000</w:t>
            </w:r>
            <w:r w:rsidRPr="00AF6037">
              <w:rPr>
                <w:b/>
                <w:bCs/>
                <w:sz w:val="24"/>
              </w:rPr>
              <w:fldChar w:fldCharType="end"/>
            </w:r>
            <w:r w:rsidRPr="00AF6037">
              <w:rPr>
                <w:b/>
                <w:bCs/>
                <w:sz w:val="24"/>
              </w:rPr>
              <w:t>,00</w:t>
            </w:r>
          </w:p>
        </w:tc>
      </w:tr>
    </w:tbl>
    <w:p w:rsidR="00AF6037" w:rsidRPr="00AF6037" w:rsidRDefault="00AF6037" w:rsidP="00AF6037">
      <w:pPr>
        <w:jc w:val="center"/>
        <w:rPr>
          <w:bCs/>
          <w:sz w:val="24"/>
        </w:rPr>
      </w:pPr>
    </w:p>
    <w:p w:rsidR="00AF6037" w:rsidRPr="00AF6037" w:rsidRDefault="00AF6037" w:rsidP="00AF6037">
      <w:pPr>
        <w:jc w:val="center"/>
        <w:rPr>
          <w:bCs/>
          <w:sz w:val="24"/>
        </w:rPr>
      </w:pPr>
      <w:r w:rsidRPr="00AF6037">
        <w:rPr>
          <w:bCs/>
          <w:sz w:val="24"/>
        </w:rPr>
        <w:t>Članak 3.</w:t>
      </w:r>
    </w:p>
    <w:p w:rsidR="00AF6037" w:rsidRPr="00AF6037" w:rsidRDefault="00AF6037" w:rsidP="00AF6037">
      <w:pPr>
        <w:jc w:val="center"/>
        <w:rPr>
          <w:bCs/>
          <w:sz w:val="24"/>
        </w:rPr>
      </w:pPr>
    </w:p>
    <w:p w:rsidR="00AF6037" w:rsidRPr="00AF6037" w:rsidRDefault="00AF6037" w:rsidP="00AF6037">
      <w:pPr>
        <w:rPr>
          <w:sz w:val="24"/>
          <w:lang w:val="x-none" w:eastAsia="x-none"/>
        </w:rPr>
      </w:pPr>
      <w:r w:rsidRPr="00AF6037">
        <w:rPr>
          <w:sz w:val="24"/>
          <w:lang w:val="x-none" w:eastAsia="x-none"/>
        </w:rPr>
        <w:tab/>
      </w:r>
      <w:r w:rsidRPr="00AF6037">
        <w:rPr>
          <w:noProof/>
          <w:sz w:val="24"/>
          <w:lang w:val="x-none" w:eastAsia="x-none"/>
        </w:rPr>
        <w:t>Ova Odluka stupa na snagu osmog dana od objave u «Službenom glasniku Općine Antunovac».</w:t>
      </w:r>
    </w:p>
    <w:p w:rsidR="00AF6037" w:rsidRPr="00AF6037" w:rsidRDefault="00AF6037" w:rsidP="00AF6037">
      <w:pPr>
        <w:jc w:val="both"/>
        <w:rPr>
          <w:sz w:val="24"/>
          <w:szCs w:val="24"/>
        </w:rPr>
      </w:pPr>
      <w:r w:rsidRPr="00AF6037">
        <w:rPr>
          <w:sz w:val="24"/>
          <w:szCs w:val="24"/>
        </w:rPr>
        <w:t>KLASA: 400-06/12-01/</w:t>
      </w:r>
      <w:proofErr w:type="spellStart"/>
      <w:r w:rsidRPr="00AF6037">
        <w:rPr>
          <w:sz w:val="24"/>
          <w:szCs w:val="24"/>
        </w:rPr>
        <w:t>01</w:t>
      </w:r>
      <w:proofErr w:type="spellEnd"/>
    </w:p>
    <w:p w:rsidR="00AF6037" w:rsidRPr="00AF6037" w:rsidRDefault="00AF6037" w:rsidP="00AF6037">
      <w:pPr>
        <w:rPr>
          <w:sz w:val="24"/>
        </w:rPr>
      </w:pPr>
      <w:r w:rsidRPr="00AF6037">
        <w:rPr>
          <w:sz w:val="24"/>
        </w:rPr>
        <w:t>URBROJ: 2158/02-01-12-88</w:t>
      </w:r>
    </w:p>
    <w:p w:rsidR="00AF6037" w:rsidRPr="00AF6037" w:rsidRDefault="00AF6037" w:rsidP="00AF6037">
      <w:pPr>
        <w:rPr>
          <w:sz w:val="24"/>
        </w:rPr>
      </w:pPr>
      <w:r w:rsidRPr="00AF6037">
        <w:rPr>
          <w:sz w:val="24"/>
        </w:rPr>
        <w:t>U Antunovcu, 19. prosinca 2012. godine</w:t>
      </w:r>
    </w:p>
    <w:p w:rsidR="00AF6037" w:rsidRPr="00AF6037" w:rsidRDefault="00AF6037" w:rsidP="00AF6037">
      <w:pPr>
        <w:rPr>
          <w:sz w:val="24"/>
        </w:rPr>
      </w:pPr>
    </w:p>
    <w:p w:rsidR="00AF6037" w:rsidRPr="00AF6037" w:rsidRDefault="00AF6037" w:rsidP="00AF6037">
      <w:pPr>
        <w:ind w:left="3600"/>
        <w:jc w:val="center"/>
        <w:rPr>
          <w:sz w:val="24"/>
        </w:rPr>
      </w:pPr>
      <w:r w:rsidRPr="00AF6037">
        <w:rPr>
          <w:sz w:val="24"/>
        </w:rPr>
        <w:t>Predsjednik Općinskog vijeća</w:t>
      </w:r>
    </w:p>
    <w:p w:rsidR="00AF6037" w:rsidRPr="00AF6037" w:rsidRDefault="00AF6037" w:rsidP="00AF6037">
      <w:pPr>
        <w:ind w:left="3600"/>
        <w:jc w:val="center"/>
        <w:rPr>
          <w:sz w:val="24"/>
        </w:rPr>
      </w:pPr>
      <w:r w:rsidRPr="00AF6037">
        <w:rPr>
          <w:sz w:val="24"/>
        </w:rPr>
        <w:t>Zlatko Matijević</w:t>
      </w:r>
    </w:p>
    <w:p w:rsidR="00AF6037" w:rsidRDefault="00AF6037" w:rsidP="00CC7397">
      <w:pPr>
        <w:rPr>
          <w:sz w:val="24"/>
          <w:szCs w:val="24"/>
        </w:rPr>
      </w:pPr>
      <w:r>
        <w:rPr>
          <w:sz w:val="24"/>
          <w:szCs w:val="24"/>
        </w:rPr>
        <w:lastRenderedPageBreak/>
        <w:t>386.</w:t>
      </w:r>
    </w:p>
    <w:p w:rsidR="00AF6037" w:rsidRPr="00AF6037" w:rsidRDefault="00AF6037" w:rsidP="00AF6037">
      <w:pPr>
        <w:ind w:firstLine="720"/>
        <w:jc w:val="both"/>
        <w:rPr>
          <w:sz w:val="24"/>
          <w:lang w:val="x-none" w:eastAsia="x-none"/>
        </w:rPr>
      </w:pPr>
      <w:r w:rsidRPr="00AF6037">
        <w:rPr>
          <w:sz w:val="24"/>
          <w:lang w:val="x-none" w:eastAsia="x-none"/>
        </w:rPr>
        <w:t>Temeljem članka 19. Zakona o lokalnoj i područnoj (regionalnoj) samoupravi («Narodne novine» 33/01, 60/01, 129/05, 109/07, 125/08</w:t>
      </w:r>
      <w:r w:rsidRPr="00AF6037">
        <w:rPr>
          <w:sz w:val="24"/>
          <w:lang w:eastAsia="x-none"/>
        </w:rPr>
        <w:t xml:space="preserve">, </w:t>
      </w:r>
      <w:r w:rsidRPr="00AF6037">
        <w:rPr>
          <w:sz w:val="24"/>
          <w:lang w:val="x-none" w:eastAsia="x-none"/>
        </w:rPr>
        <w:t>36/09</w:t>
      </w:r>
      <w:r w:rsidRPr="00AF6037">
        <w:rPr>
          <w:sz w:val="24"/>
          <w:lang w:eastAsia="x-none"/>
        </w:rPr>
        <w:t xml:space="preserve"> i 150/11</w:t>
      </w:r>
      <w:r w:rsidRPr="00AF6037">
        <w:rPr>
          <w:sz w:val="24"/>
          <w:lang w:val="x-none" w:eastAsia="x-none"/>
        </w:rPr>
        <w:t xml:space="preserve">) i članka </w:t>
      </w:r>
      <w:r w:rsidRPr="00AF6037">
        <w:rPr>
          <w:sz w:val="24"/>
          <w:lang w:eastAsia="x-none"/>
        </w:rPr>
        <w:t>32</w:t>
      </w:r>
      <w:r w:rsidRPr="00AF6037">
        <w:rPr>
          <w:sz w:val="24"/>
          <w:lang w:val="x-none" w:eastAsia="x-none"/>
        </w:rPr>
        <w:t>. Statuta Općine Antunovac («Službeni glasnik Općine Antunovac» broj 3/09), Općinsk</w:t>
      </w:r>
      <w:r w:rsidRPr="00AF6037">
        <w:rPr>
          <w:sz w:val="24"/>
          <w:lang w:eastAsia="x-none"/>
        </w:rPr>
        <w:t>o vijeće</w:t>
      </w:r>
      <w:r w:rsidRPr="00AF6037">
        <w:rPr>
          <w:sz w:val="24"/>
          <w:lang w:val="x-none" w:eastAsia="x-none"/>
        </w:rPr>
        <w:t xml:space="preserve"> Općine Antunovac </w:t>
      </w:r>
      <w:r w:rsidRPr="00AF6037">
        <w:rPr>
          <w:sz w:val="24"/>
          <w:lang w:eastAsia="x-none"/>
        </w:rPr>
        <w:t xml:space="preserve">na svojoj 48. sjednici, održanoj </w:t>
      </w:r>
      <w:r w:rsidRPr="00AF6037">
        <w:rPr>
          <w:sz w:val="24"/>
          <w:lang w:val="x-none" w:eastAsia="x-none"/>
        </w:rPr>
        <w:t>dana 1</w:t>
      </w:r>
      <w:r w:rsidRPr="00AF6037">
        <w:rPr>
          <w:sz w:val="24"/>
          <w:lang w:eastAsia="x-none"/>
        </w:rPr>
        <w:t>9</w:t>
      </w:r>
      <w:r w:rsidRPr="00AF6037">
        <w:rPr>
          <w:sz w:val="24"/>
          <w:lang w:val="x-none" w:eastAsia="x-none"/>
        </w:rPr>
        <w:t>. prosinca 2012. godine, donosi</w:t>
      </w:r>
    </w:p>
    <w:p w:rsidR="00AF6037" w:rsidRPr="00AF6037" w:rsidRDefault="00AF6037" w:rsidP="00AF6037">
      <w:pPr>
        <w:jc w:val="both"/>
        <w:rPr>
          <w:sz w:val="24"/>
          <w:lang w:val="x-none" w:eastAsia="x-none"/>
        </w:rPr>
      </w:pPr>
    </w:p>
    <w:p w:rsidR="00AF6037" w:rsidRPr="00AF6037" w:rsidRDefault="00AF6037" w:rsidP="00AF6037">
      <w:pPr>
        <w:jc w:val="both"/>
        <w:rPr>
          <w:sz w:val="24"/>
          <w:lang w:val="x-none" w:eastAsia="x-none"/>
        </w:rPr>
      </w:pPr>
    </w:p>
    <w:p w:rsidR="00AF6037" w:rsidRPr="00AF6037" w:rsidRDefault="00AF6037" w:rsidP="00AF6037">
      <w:pPr>
        <w:jc w:val="center"/>
        <w:rPr>
          <w:b/>
          <w:bCs/>
          <w:sz w:val="36"/>
          <w:szCs w:val="36"/>
        </w:rPr>
      </w:pPr>
      <w:r w:rsidRPr="00AF6037">
        <w:rPr>
          <w:b/>
          <w:bCs/>
          <w:sz w:val="36"/>
          <w:szCs w:val="36"/>
        </w:rPr>
        <w:t>PROGRAM</w:t>
      </w:r>
    </w:p>
    <w:p w:rsidR="00AF6037" w:rsidRPr="00AF6037" w:rsidRDefault="00AF6037" w:rsidP="00AF6037">
      <w:pPr>
        <w:jc w:val="center"/>
        <w:rPr>
          <w:b/>
          <w:bCs/>
          <w:sz w:val="24"/>
        </w:rPr>
      </w:pPr>
      <w:r w:rsidRPr="00AF6037">
        <w:rPr>
          <w:b/>
          <w:bCs/>
          <w:sz w:val="24"/>
        </w:rPr>
        <w:t>potreba u predškolskom odgoju na području</w:t>
      </w:r>
    </w:p>
    <w:p w:rsidR="00AF6037" w:rsidRPr="00AF6037" w:rsidRDefault="00AF6037" w:rsidP="00AF6037">
      <w:pPr>
        <w:jc w:val="center"/>
        <w:rPr>
          <w:b/>
          <w:bCs/>
          <w:sz w:val="24"/>
        </w:rPr>
      </w:pPr>
      <w:r w:rsidRPr="00AF6037">
        <w:rPr>
          <w:b/>
          <w:bCs/>
          <w:sz w:val="24"/>
        </w:rPr>
        <w:t>Općine Antunovac za 2013. godinu</w:t>
      </w:r>
    </w:p>
    <w:p w:rsidR="00AF6037" w:rsidRPr="00AF6037" w:rsidRDefault="00AF6037" w:rsidP="00AF6037">
      <w:pPr>
        <w:rPr>
          <w:sz w:val="24"/>
        </w:rPr>
      </w:pP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1.</w:t>
      </w:r>
    </w:p>
    <w:p w:rsidR="00AF6037" w:rsidRPr="00AF6037" w:rsidRDefault="00AF6037" w:rsidP="00AF6037">
      <w:pPr>
        <w:rPr>
          <w:sz w:val="24"/>
        </w:rPr>
      </w:pPr>
    </w:p>
    <w:p w:rsidR="00AF6037" w:rsidRPr="00AF6037" w:rsidRDefault="00AF6037" w:rsidP="00AF6037">
      <w:pPr>
        <w:ind w:firstLine="708"/>
        <w:jc w:val="both"/>
        <w:rPr>
          <w:sz w:val="24"/>
        </w:rPr>
      </w:pPr>
      <w:r w:rsidRPr="00AF6037">
        <w:rPr>
          <w:sz w:val="24"/>
        </w:rPr>
        <w:t>Ovim Programom utvrđuju se potrebe u predškolskom odgoju na području Općine Antunovac za 2013. godinu.</w:t>
      </w: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2.</w:t>
      </w:r>
    </w:p>
    <w:p w:rsidR="00AF6037" w:rsidRPr="00AF6037" w:rsidRDefault="00AF6037" w:rsidP="00AF6037">
      <w:pPr>
        <w:rPr>
          <w:sz w:val="24"/>
        </w:rPr>
      </w:pPr>
    </w:p>
    <w:p w:rsidR="00AF6037" w:rsidRPr="00AF6037" w:rsidRDefault="00AF6037" w:rsidP="00AF6037">
      <w:pPr>
        <w:ind w:firstLine="708"/>
        <w:jc w:val="both"/>
        <w:rPr>
          <w:sz w:val="24"/>
        </w:rPr>
      </w:pPr>
      <w:r w:rsidRPr="00AF6037">
        <w:rPr>
          <w:sz w:val="24"/>
        </w:rPr>
        <w:t>Aktivnosti iz Programa od značaja su za razvoj predškolskog odgoja u Općini Antunovac i istim se financira potreba za organiziranjem rada vrtića na području Općine Antunovac i predškolski minimum propisan zakonom.</w:t>
      </w: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3.</w:t>
      </w:r>
    </w:p>
    <w:p w:rsidR="00AF6037" w:rsidRPr="00AF6037" w:rsidRDefault="00AF6037" w:rsidP="00AF6037">
      <w:pPr>
        <w:rPr>
          <w:sz w:val="24"/>
        </w:rPr>
      </w:pPr>
    </w:p>
    <w:p w:rsidR="00AF6037" w:rsidRPr="00AF6037" w:rsidRDefault="00AF6037" w:rsidP="00AF6037">
      <w:pPr>
        <w:ind w:firstLine="708"/>
        <w:jc w:val="both"/>
        <w:rPr>
          <w:sz w:val="24"/>
        </w:rPr>
      </w:pPr>
      <w:r w:rsidRPr="00AF6037">
        <w:rPr>
          <w:sz w:val="24"/>
        </w:rPr>
        <w:t>Financijski iskazano tijekom 2013. godine će se ukupnom svotom od 800.000,00 kuna financirati materijalni rashodi kako slijedi:</w:t>
      </w:r>
    </w:p>
    <w:p w:rsidR="00AF6037" w:rsidRPr="00AF6037" w:rsidRDefault="00AF6037" w:rsidP="00AF6037">
      <w:pPr>
        <w:ind w:firstLine="708"/>
        <w:jc w:val="both"/>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31"/>
        <w:gridCol w:w="1551"/>
      </w:tblGrid>
      <w:tr w:rsidR="00AF6037" w:rsidRPr="00AF6037" w:rsidTr="00AF6037">
        <w:trPr>
          <w:jc w:val="center"/>
        </w:trPr>
        <w:tc>
          <w:tcPr>
            <w:tcW w:w="353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
                <w:sz w:val="24"/>
              </w:rPr>
            </w:pPr>
            <w:r w:rsidRPr="00AF6037">
              <w:rPr>
                <w:b/>
                <w:sz w:val="24"/>
              </w:rPr>
              <w:t xml:space="preserve">PROGRAM </w:t>
            </w:r>
          </w:p>
        </w:tc>
        <w:tc>
          <w:tcPr>
            <w:tcW w:w="155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center"/>
              <w:rPr>
                <w:b/>
                <w:bCs/>
                <w:sz w:val="24"/>
              </w:rPr>
            </w:pPr>
            <w:r w:rsidRPr="00AF6037">
              <w:rPr>
                <w:b/>
                <w:bCs/>
                <w:sz w:val="24"/>
              </w:rPr>
              <w:t>PLAN</w:t>
            </w:r>
          </w:p>
        </w:tc>
      </w:tr>
      <w:tr w:rsidR="00AF6037" w:rsidRPr="00AF6037" w:rsidTr="00AF6037">
        <w:trPr>
          <w:jc w:val="center"/>
        </w:trPr>
        <w:tc>
          <w:tcPr>
            <w:tcW w:w="353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Sufinanciranje – Vrtić Mali princ</w:t>
            </w:r>
          </w:p>
        </w:tc>
        <w:tc>
          <w:tcPr>
            <w:tcW w:w="155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400.000,00</w:t>
            </w:r>
          </w:p>
        </w:tc>
      </w:tr>
      <w:tr w:rsidR="00AF6037" w:rsidRPr="00AF6037" w:rsidTr="00AF6037">
        <w:trPr>
          <w:jc w:val="center"/>
        </w:trPr>
        <w:tc>
          <w:tcPr>
            <w:tcW w:w="353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Izgradnja vrtića</w:t>
            </w:r>
          </w:p>
        </w:tc>
        <w:tc>
          <w:tcPr>
            <w:tcW w:w="155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300.000,00</w:t>
            </w:r>
          </w:p>
        </w:tc>
      </w:tr>
      <w:tr w:rsidR="00AF6037" w:rsidRPr="00AF6037" w:rsidTr="00AF6037">
        <w:trPr>
          <w:jc w:val="center"/>
        </w:trPr>
        <w:tc>
          <w:tcPr>
            <w:tcW w:w="353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Cs/>
                <w:sz w:val="24"/>
              </w:rPr>
            </w:pPr>
            <w:r w:rsidRPr="00AF6037">
              <w:rPr>
                <w:bCs/>
                <w:sz w:val="24"/>
              </w:rPr>
              <w:t>Opremanje vrtića</w:t>
            </w:r>
          </w:p>
        </w:tc>
        <w:tc>
          <w:tcPr>
            <w:tcW w:w="155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Cs/>
                <w:sz w:val="24"/>
              </w:rPr>
            </w:pPr>
            <w:r w:rsidRPr="00AF6037">
              <w:rPr>
                <w:bCs/>
                <w:sz w:val="24"/>
              </w:rPr>
              <w:t>100.000,00</w:t>
            </w:r>
          </w:p>
        </w:tc>
      </w:tr>
      <w:tr w:rsidR="00AF6037" w:rsidRPr="00AF6037" w:rsidTr="00AF6037">
        <w:trPr>
          <w:jc w:val="center"/>
        </w:trPr>
        <w:tc>
          <w:tcPr>
            <w:tcW w:w="353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
                <w:bCs/>
                <w:sz w:val="24"/>
              </w:rPr>
            </w:pPr>
            <w:r w:rsidRPr="00AF6037">
              <w:rPr>
                <w:b/>
                <w:bCs/>
                <w:sz w:val="24"/>
              </w:rPr>
              <w:t>SVEUKUPNO PROGRAM</w:t>
            </w:r>
          </w:p>
        </w:tc>
        <w:tc>
          <w:tcPr>
            <w:tcW w:w="155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
                <w:bCs/>
                <w:sz w:val="24"/>
              </w:rPr>
            </w:pPr>
            <w:r w:rsidRPr="00AF6037">
              <w:rPr>
                <w:b/>
                <w:bCs/>
                <w:sz w:val="24"/>
              </w:rPr>
              <w:fldChar w:fldCharType="begin"/>
            </w:r>
            <w:r w:rsidRPr="00AF6037">
              <w:rPr>
                <w:b/>
                <w:bCs/>
                <w:sz w:val="24"/>
              </w:rPr>
              <w:instrText xml:space="preserve"> =SUM(ABOVE) </w:instrText>
            </w:r>
            <w:r w:rsidRPr="00AF6037">
              <w:rPr>
                <w:b/>
                <w:bCs/>
                <w:sz w:val="24"/>
              </w:rPr>
              <w:fldChar w:fldCharType="separate"/>
            </w:r>
            <w:r w:rsidRPr="00AF6037">
              <w:rPr>
                <w:b/>
                <w:bCs/>
                <w:noProof/>
                <w:sz w:val="24"/>
              </w:rPr>
              <w:t>800.000</w:t>
            </w:r>
            <w:r w:rsidRPr="00AF6037">
              <w:rPr>
                <w:b/>
                <w:bCs/>
                <w:sz w:val="24"/>
              </w:rPr>
              <w:fldChar w:fldCharType="end"/>
            </w:r>
            <w:r w:rsidRPr="00AF6037">
              <w:rPr>
                <w:b/>
                <w:bCs/>
                <w:sz w:val="24"/>
              </w:rPr>
              <w:t>,00</w:t>
            </w:r>
          </w:p>
        </w:tc>
      </w:tr>
    </w:tbl>
    <w:p w:rsidR="00AF6037" w:rsidRPr="00AF6037" w:rsidRDefault="00AF6037" w:rsidP="00AF6037">
      <w:pPr>
        <w:rPr>
          <w:sz w:val="24"/>
        </w:rPr>
      </w:pPr>
    </w:p>
    <w:p w:rsidR="00AF6037" w:rsidRPr="00AF6037" w:rsidRDefault="00AF6037" w:rsidP="00AF6037">
      <w:pPr>
        <w:jc w:val="center"/>
        <w:rPr>
          <w:sz w:val="24"/>
        </w:rPr>
      </w:pPr>
      <w:r w:rsidRPr="00AF6037">
        <w:rPr>
          <w:sz w:val="24"/>
        </w:rPr>
        <w:t>Članak 4.</w:t>
      </w:r>
    </w:p>
    <w:p w:rsidR="00AF6037" w:rsidRPr="00AF6037" w:rsidRDefault="00AF6037" w:rsidP="00AF6037">
      <w:pPr>
        <w:rPr>
          <w:sz w:val="24"/>
          <w:lang w:val="x-none" w:eastAsia="x-none"/>
        </w:rPr>
      </w:pPr>
    </w:p>
    <w:p w:rsidR="00AF6037" w:rsidRPr="00AF6037" w:rsidRDefault="00AF6037" w:rsidP="00AF6037">
      <w:pPr>
        <w:rPr>
          <w:sz w:val="24"/>
          <w:lang w:val="x-none" w:eastAsia="x-none"/>
        </w:rPr>
      </w:pPr>
      <w:r w:rsidRPr="00AF6037">
        <w:rPr>
          <w:sz w:val="24"/>
          <w:lang w:val="x-none" w:eastAsia="x-none"/>
        </w:rPr>
        <w:tab/>
      </w:r>
      <w:r w:rsidRPr="00AF6037">
        <w:rPr>
          <w:noProof/>
          <w:sz w:val="24"/>
          <w:lang w:val="x-none" w:eastAsia="x-none"/>
        </w:rPr>
        <w:t>Ova Odluka stupa na snagu osmog dana od objave u «Službenom glasniku Općine Antunovac».</w:t>
      </w:r>
    </w:p>
    <w:p w:rsidR="00AF6037" w:rsidRPr="00AF6037" w:rsidRDefault="00AF6037" w:rsidP="00AF6037">
      <w:pPr>
        <w:rPr>
          <w:sz w:val="24"/>
          <w:lang w:val="x-none" w:eastAsia="x-none"/>
        </w:rPr>
      </w:pPr>
    </w:p>
    <w:p w:rsidR="00AF6037" w:rsidRPr="00AF6037" w:rsidRDefault="00AF6037" w:rsidP="00AF6037">
      <w:pPr>
        <w:rPr>
          <w:sz w:val="24"/>
          <w:lang w:val="x-none" w:eastAsia="x-none"/>
        </w:rPr>
      </w:pPr>
      <w:r w:rsidRPr="00AF6037">
        <w:rPr>
          <w:sz w:val="24"/>
          <w:lang w:val="x-none" w:eastAsia="x-none"/>
        </w:rPr>
        <w:t>KLASA: 400-06/12-01/</w:t>
      </w:r>
      <w:proofErr w:type="spellStart"/>
      <w:r w:rsidRPr="00AF6037">
        <w:rPr>
          <w:sz w:val="24"/>
          <w:lang w:val="x-none" w:eastAsia="x-none"/>
        </w:rPr>
        <w:t>01</w:t>
      </w:r>
      <w:proofErr w:type="spellEnd"/>
    </w:p>
    <w:p w:rsidR="00AF6037" w:rsidRPr="00AF6037" w:rsidRDefault="00AF6037" w:rsidP="00AF6037">
      <w:pPr>
        <w:rPr>
          <w:sz w:val="24"/>
        </w:rPr>
      </w:pPr>
      <w:r w:rsidRPr="00AF6037">
        <w:rPr>
          <w:sz w:val="24"/>
        </w:rPr>
        <w:t>URBROJ: 2158/02-01-12-89</w:t>
      </w:r>
    </w:p>
    <w:p w:rsidR="00AF6037" w:rsidRPr="00AF6037" w:rsidRDefault="00AF6037" w:rsidP="00AF6037">
      <w:pPr>
        <w:rPr>
          <w:sz w:val="24"/>
        </w:rPr>
      </w:pPr>
      <w:r w:rsidRPr="00AF6037">
        <w:rPr>
          <w:sz w:val="24"/>
        </w:rPr>
        <w:t xml:space="preserve">U Antunovcu, 19. prosinca 2012. godine </w:t>
      </w:r>
    </w:p>
    <w:p w:rsidR="00AF6037" w:rsidRPr="00AF6037" w:rsidRDefault="00AF6037" w:rsidP="00AF6037">
      <w:pPr>
        <w:rPr>
          <w:sz w:val="24"/>
        </w:rPr>
      </w:pPr>
    </w:p>
    <w:p w:rsidR="00AF6037" w:rsidRPr="00AF6037" w:rsidRDefault="00AF6037" w:rsidP="00AF6037">
      <w:pPr>
        <w:ind w:left="3600"/>
        <w:jc w:val="center"/>
        <w:rPr>
          <w:sz w:val="24"/>
        </w:rPr>
      </w:pPr>
      <w:r w:rsidRPr="00AF6037">
        <w:rPr>
          <w:sz w:val="24"/>
        </w:rPr>
        <w:t>Predsjednik Općinskog vijeća</w:t>
      </w:r>
    </w:p>
    <w:p w:rsidR="00AF6037" w:rsidRPr="00AF6037" w:rsidRDefault="00AF6037" w:rsidP="00AF6037">
      <w:pPr>
        <w:ind w:left="3600"/>
        <w:jc w:val="center"/>
        <w:rPr>
          <w:sz w:val="24"/>
        </w:rPr>
      </w:pPr>
      <w:r w:rsidRPr="00AF6037">
        <w:rPr>
          <w:sz w:val="24"/>
        </w:rPr>
        <w:t>Zlatko Matijević</w:t>
      </w:r>
    </w:p>
    <w:p w:rsidR="00AF6037" w:rsidRDefault="00AF6037" w:rsidP="00CC7397">
      <w:pPr>
        <w:rPr>
          <w:sz w:val="24"/>
          <w:szCs w:val="24"/>
        </w:rPr>
      </w:pPr>
    </w:p>
    <w:p w:rsidR="00AF6037" w:rsidRDefault="00AF6037" w:rsidP="00CC7397">
      <w:pPr>
        <w:rPr>
          <w:sz w:val="24"/>
          <w:szCs w:val="24"/>
        </w:rPr>
      </w:pPr>
    </w:p>
    <w:p w:rsidR="00AF6037" w:rsidRDefault="00AF6037" w:rsidP="00CC7397">
      <w:pPr>
        <w:rPr>
          <w:sz w:val="24"/>
          <w:szCs w:val="24"/>
        </w:rPr>
      </w:pPr>
    </w:p>
    <w:p w:rsidR="00AF6037" w:rsidRDefault="00AF6037" w:rsidP="00CC7397">
      <w:pPr>
        <w:rPr>
          <w:sz w:val="24"/>
          <w:szCs w:val="24"/>
        </w:rPr>
      </w:pPr>
    </w:p>
    <w:p w:rsidR="00AF6037" w:rsidRDefault="00AF6037" w:rsidP="00CC7397">
      <w:pPr>
        <w:rPr>
          <w:sz w:val="24"/>
          <w:szCs w:val="24"/>
        </w:rPr>
      </w:pPr>
    </w:p>
    <w:p w:rsidR="00AF6037" w:rsidRDefault="00AF6037" w:rsidP="00CC7397">
      <w:pPr>
        <w:rPr>
          <w:sz w:val="24"/>
          <w:szCs w:val="24"/>
        </w:rPr>
      </w:pPr>
    </w:p>
    <w:p w:rsidR="00AF6037" w:rsidRDefault="00AF6037" w:rsidP="00CC7397">
      <w:pPr>
        <w:rPr>
          <w:sz w:val="24"/>
          <w:szCs w:val="24"/>
        </w:rPr>
      </w:pPr>
    </w:p>
    <w:p w:rsidR="00AF6037" w:rsidRDefault="00AF6037" w:rsidP="00CC7397">
      <w:pPr>
        <w:rPr>
          <w:sz w:val="24"/>
          <w:szCs w:val="24"/>
        </w:rPr>
      </w:pPr>
      <w:r>
        <w:rPr>
          <w:sz w:val="24"/>
          <w:szCs w:val="24"/>
        </w:rPr>
        <w:t>387.</w:t>
      </w:r>
    </w:p>
    <w:p w:rsidR="00AF6037" w:rsidRPr="00AF6037" w:rsidRDefault="00AF6037" w:rsidP="00CD75F1">
      <w:pPr>
        <w:ind w:firstLine="708"/>
        <w:jc w:val="both"/>
        <w:rPr>
          <w:sz w:val="24"/>
          <w:lang w:val="x-none" w:eastAsia="x-none"/>
        </w:rPr>
      </w:pPr>
      <w:r w:rsidRPr="00AF6037">
        <w:rPr>
          <w:sz w:val="24"/>
          <w:lang w:val="x-none" w:eastAsia="x-none"/>
        </w:rPr>
        <w:t xml:space="preserve">Temeljem članka </w:t>
      </w:r>
      <w:r w:rsidRPr="00AF6037">
        <w:rPr>
          <w:sz w:val="24"/>
          <w:lang w:eastAsia="x-none"/>
        </w:rPr>
        <w:t>32</w:t>
      </w:r>
      <w:r w:rsidRPr="00AF6037">
        <w:rPr>
          <w:sz w:val="24"/>
          <w:lang w:val="x-none" w:eastAsia="x-none"/>
        </w:rPr>
        <w:t>. Statuta Općine Antunovac («Službeni glasnik Općine Antunovac» broj 3/09), Općinsk</w:t>
      </w:r>
      <w:r w:rsidRPr="00AF6037">
        <w:rPr>
          <w:sz w:val="24"/>
          <w:lang w:eastAsia="x-none"/>
        </w:rPr>
        <w:t>o vijeće</w:t>
      </w:r>
      <w:r w:rsidRPr="00AF6037">
        <w:rPr>
          <w:sz w:val="24"/>
          <w:lang w:val="x-none" w:eastAsia="x-none"/>
        </w:rPr>
        <w:t xml:space="preserve"> Općine Antunovac </w:t>
      </w:r>
      <w:r w:rsidRPr="00AF6037">
        <w:rPr>
          <w:sz w:val="24"/>
          <w:lang w:eastAsia="x-none"/>
        </w:rPr>
        <w:t xml:space="preserve">na svojoj 48. sjednici, održanoj </w:t>
      </w:r>
      <w:r w:rsidRPr="00AF6037">
        <w:rPr>
          <w:sz w:val="24"/>
          <w:lang w:val="x-none" w:eastAsia="x-none"/>
        </w:rPr>
        <w:t>dana 1</w:t>
      </w:r>
      <w:r w:rsidRPr="00AF6037">
        <w:rPr>
          <w:sz w:val="24"/>
          <w:lang w:eastAsia="x-none"/>
        </w:rPr>
        <w:t>9</w:t>
      </w:r>
      <w:r w:rsidRPr="00AF6037">
        <w:rPr>
          <w:sz w:val="24"/>
          <w:lang w:val="x-none" w:eastAsia="x-none"/>
        </w:rPr>
        <w:t>. prosinca 2012. godine, donosi</w:t>
      </w:r>
    </w:p>
    <w:p w:rsidR="00AF6037" w:rsidRPr="00AF6037" w:rsidRDefault="00AF6037" w:rsidP="00AF6037">
      <w:pPr>
        <w:jc w:val="both"/>
        <w:rPr>
          <w:sz w:val="24"/>
          <w:lang w:val="x-none" w:eastAsia="x-none"/>
        </w:rPr>
      </w:pPr>
    </w:p>
    <w:p w:rsidR="00AF6037" w:rsidRPr="00AF6037" w:rsidRDefault="00AF6037" w:rsidP="00AF6037">
      <w:pPr>
        <w:jc w:val="both"/>
        <w:rPr>
          <w:sz w:val="24"/>
          <w:lang w:val="x-none" w:eastAsia="x-none"/>
        </w:rPr>
      </w:pPr>
    </w:p>
    <w:p w:rsidR="00AF6037" w:rsidRPr="00AF6037" w:rsidRDefault="00AF6037" w:rsidP="00AF6037">
      <w:pPr>
        <w:jc w:val="center"/>
        <w:rPr>
          <w:b/>
          <w:sz w:val="36"/>
          <w:szCs w:val="36"/>
        </w:rPr>
      </w:pPr>
      <w:r w:rsidRPr="00AF6037">
        <w:rPr>
          <w:b/>
          <w:sz w:val="36"/>
          <w:szCs w:val="36"/>
        </w:rPr>
        <w:t>PROGRAM</w:t>
      </w:r>
    </w:p>
    <w:p w:rsidR="00AF6037" w:rsidRPr="00AF6037" w:rsidRDefault="00AF6037" w:rsidP="00AF6037">
      <w:pPr>
        <w:jc w:val="center"/>
        <w:rPr>
          <w:b/>
          <w:sz w:val="24"/>
        </w:rPr>
      </w:pPr>
      <w:r w:rsidRPr="00AF6037">
        <w:rPr>
          <w:b/>
          <w:sz w:val="24"/>
        </w:rPr>
        <w:t>javnih potreba u socijalnoj skrbi na području Općine Antunovac za 2013. godinu</w:t>
      </w:r>
    </w:p>
    <w:p w:rsidR="00AF6037" w:rsidRPr="00AF6037" w:rsidRDefault="00AF6037" w:rsidP="00AF6037">
      <w:pPr>
        <w:rPr>
          <w:sz w:val="24"/>
        </w:rPr>
      </w:pP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1.</w:t>
      </w:r>
    </w:p>
    <w:p w:rsidR="00AF6037" w:rsidRPr="00AF6037" w:rsidRDefault="00AF6037" w:rsidP="00AF6037">
      <w:pPr>
        <w:rPr>
          <w:sz w:val="24"/>
        </w:rPr>
      </w:pPr>
    </w:p>
    <w:p w:rsidR="00AF6037" w:rsidRPr="00AF6037" w:rsidRDefault="00AF6037" w:rsidP="00AF6037">
      <w:pPr>
        <w:ind w:firstLine="708"/>
        <w:jc w:val="both"/>
        <w:rPr>
          <w:sz w:val="24"/>
        </w:rPr>
      </w:pPr>
      <w:r w:rsidRPr="00AF6037">
        <w:rPr>
          <w:sz w:val="24"/>
        </w:rPr>
        <w:t>Ovim Programom utvrđuju se javne potrebe u socijalnoj skrbi na području Općine Antunovac za 2013. godinu.</w:t>
      </w: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2.</w:t>
      </w:r>
    </w:p>
    <w:p w:rsidR="00AF6037" w:rsidRPr="00AF6037" w:rsidRDefault="00AF6037" w:rsidP="00AF6037">
      <w:pPr>
        <w:rPr>
          <w:sz w:val="24"/>
        </w:rPr>
      </w:pPr>
    </w:p>
    <w:p w:rsidR="00AF6037" w:rsidRPr="00AF6037" w:rsidRDefault="00AF6037" w:rsidP="00AF6037">
      <w:pPr>
        <w:ind w:firstLine="708"/>
        <w:jc w:val="both"/>
        <w:rPr>
          <w:sz w:val="24"/>
        </w:rPr>
      </w:pPr>
      <w:r w:rsidRPr="00AF6037">
        <w:rPr>
          <w:sz w:val="24"/>
        </w:rPr>
        <w:t>Aktivnosti iz Programa od značaja su za razvoj socijalne skrbi za Općinu Antunovac.</w:t>
      </w: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3.</w:t>
      </w:r>
    </w:p>
    <w:p w:rsidR="00AF6037" w:rsidRPr="00AF6037" w:rsidRDefault="00AF6037" w:rsidP="00AF6037">
      <w:pPr>
        <w:jc w:val="cente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75"/>
        <w:gridCol w:w="1416"/>
      </w:tblGrid>
      <w:tr w:rsidR="00AF6037" w:rsidRPr="00AF6037" w:rsidTr="00AF6037">
        <w:trPr>
          <w:jc w:val="center"/>
        </w:trPr>
        <w:tc>
          <w:tcPr>
            <w:tcW w:w="367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
                <w:sz w:val="24"/>
              </w:rPr>
            </w:pPr>
            <w:r w:rsidRPr="00AF6037">
              <w:rPr>
                <w:b/>
                <w:sz w:val="24"/>
              </w:rPr>
              <w:t xml:space="preserve">PROGRAM </w:t>
            </w:r>
          </w:p>
        </w:tc>
        <w:tc>
          <w:tcPr>
            <w:tcW w:w="141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center"/>
              <w:rPr>
                <w:b/>
                <w:bCs/>
                <w:sz w:val="24"/>
              </w:rPr>
            </w:pPr>
            <w:r w:rsidRPr="00AF6037">
              <w:rPr>
                <w:b/>
                <w:bCs/>
                <w:sz w:val="24"/>
              </w:rPr>
              <w:t>PLAN</w:t>
            </w:r>
          </w:p>
        </w:tc>
      </w:tr>
      <w:tr w:rsidR="00AF6037" w:rsidRPr="00AF6037" w:rsidTr="00AF6037">
        <w:trPr>
          <w:jc w:val="center"/>
        </w:trPr>
        <w:tc>
          <w:tcPr>
            <w:tcW w:w="367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Pomoć građanima i kućanstvima</w:t>
            </w:r>
          </w:p>
        </w:tc>
        <w:tc>
          <w:tcPr>
            <w:tcW w:w="141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650.000,00</w:t>
            </w:r>
          </w:p>
        </w:tc>
      </w:tr>
      <w:tr w:rsidR="00AF6037" w:rsidRPr="00AF6037" w:rsidTr="00AF6037">
        <w:trPr>
          <w:jc w:val="center"/>
        </w:trPr>
        <w:tc>
          <w:tcPr>
            <w:tcW w:w="367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Matica umirovljenika Antunovac</w:t>
            </w:r>
          </w:p>
        </w:tc>
        <w:tc>
          <w:tcPr>
            <w:tcW w:w="141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60.000,00</w:t>
            </w:r>
          </w:p>
        </w:tc>
      </w:tr>
      <w:tr w:rsidR="00AF6037" w:rsidRPr="00AF6037" w:rsidTr="00AF6037">
        <w:trPr>
          <w:jc w:val="center"/>
        </w:trPr>
        <w:tc>
          <w:tcPr>
            <w:tcW w:w="367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HVIDRA Antunovac</w:t>
            </w:r>
          </w:p>
        </w:tc>
        <w:tc>
          <w:tcPr>
            <w:tcW w:w="141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10.000,00</w:t>
            </w:r>
          </w:p>
        </w:tc>
      </w:tr>
      <w:tr w:rsidR="00AF6037" w:rsidRPr="00AF6037" w:rsidTr="00AF6037">
        <w:trPr>
          <w:jc w:val="center"/>
        </w:trPr>
        <w:tc>
          <w:tcPr>
            <w:tcW w:w="367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Klub dijabetičara Antunovac</w:t>
            </w:r>
          </w:p>
        </w:tc>
        <w:tc>
          <w:tcPr>
            <w:tcW w:w="141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4.000,00</w:t>
            </w:r>
          </w:p>
        </w:tc>
      </w:tr>
      <w:tr w:rsidR="00AF6037" w:rsidRPr="00AF6037" w:rsidTr="00AF6037">
        <w:trPr>
          <w:jc w:val="center"/>
        </w:trPr>
        <w:tc>
          <w:tcPr>
            <w:tcW w:w="367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Udruga Zakonitost prava</w:t>
            </w:r>
          </w:p>
        </w:tc>
        <w:tc>
          <w:tcPr>
            <w:tcW w:w="141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2.000,00</w:t>
            </w:r>
          </w:p>
        </w:tc>
      </w:tr>
      <w:tr w:rsidR="00AF6037" w:rsidRPr="00AF6037" w:rsidTr="00AF6037">
        <w:trPr>
          <w:jc w:val="center"/>
        </w:trPr>
        <w:tc>
          <w:tcPr>
            <w:tcW w:w="367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
                <w:bCs/>
                <w:sz w:val="24"/>
              </w:rPr>
            </w:pPr>
            <w:r w:rsidRPr="00AF6037">
              <w:rPr>
                <w:b/>
                <w:bCs/>
                <w:sz w:val="24"/>
              </w:rPr>
              <w:t>SVEUKUPNO PROGRAM</w:t>
            </w:r>
          </w:p>
        </w:tc>
        <w:tc>
          <w:tcPr>
            <w:tcW w:w="141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
                <w:bCs/>
                <w:sz w:val="24"/>
              </w:rPr>
            </w:pPr>
            <w:r w:rsidRPr="00AF6037">
              <w:rPr>
                <w:b/>
                <w:bCs/>
                <w:sz w:val="24"/>
              </w:rPr>
              <w:fldChar w:fldCharType="begin"/>
            </w:r>
            <w:r w:rsidRPr="00AF6037">
              <w:rPr>
                <w:b/>
                <w:bCs/>
                <w:sz w:val="24"/>
              </w:rPr>
              <w:instrText xml:space="preserve"> =SUM(ABOVE) </w:instrText>
            </w:r>
            <w:r w:rsidRPr="00AF6037">
              <w:rPr>
                <w:b/>
                <w:bCs/>
                <w:sz w:val="24"/>
              </w:rPr>
              <w:fldChar w:fldCharType="separate"/>
            </w:r>
            <w:r w:rsidRPr="00AF6037">
              <w:rPr>
                <w:b/>
                <w:bCs/>
                <w:noProof/>
                <w:sz w:val="24"/>
              </w:rPr>
              <w:t>726.000</w:t>
            </w:r>
            <w:r w:rsidRPr="00AF6037">
              <w:rPr>
                <w:b/>
                <w:bCs/>
                <w:sz w:val="24"/>
              </w:rPr>
              <w:fldChar w:fldCharType="end"/>
            </w:r>
            <w:r w:rsidRPr="00AF6037">
              <w:rPr>
                <w:b/>
                <w:bCs/>
                <w:sz w:val="24"/>
              </w:rPr>
              <w:t>,00</w:t>
            </w:r>
          </w:p>
        </w:tc>
      </w:tr>
    </w:tbl>
    <w:p w:rsidR="00AF6037" w:rsidRPr="00AF6037" w:rsidRDefault="00AF6037" w:rsidP="00AF6037">
      <w:pPr>
        <w:rPr>
          <w:sz w:val="24"/>
        </w:rPr>
      </w:pPr>
    </w:p>
    <w:p w:rsidR="00AF6037" w:rsidRPr="00AF6037" w:rsidRDefault="00AF6037" w:rsidP="00AF6037">
      <w:pPr>
        <w:jc w:val="center"/>
        <w:rPr>
          <w:sz w:val="24"/>
        </w:rPr>
      </w:pPr>
      <w:r w:rsidRPr="00AF6037">
        <w:rPr>
          <w:sz w:val="24"/>
        </w:rPr>
        <w:t>Članak 4.</w:t>
      </w:r>
    </w:p>
    <w:p w:rsidR="00AF6037" w:rsidRPr="00AF6037" w:rsidRDefault="00AF6037" w:rsidP="00AF6037">
      <w:pPr>
        <w:jc w:val="both"/>
        <w:rPr>
          <w:sz w:val="24"/>
        </w:rPr>
      </w:pPr>
    </w:p>
    <w:p w:rsidR="00AF6037" w:rsidRPr="00AF6037" w:rsidRDefault="00AF6037" w:rsidP="00AF6037">
      <w:pPr>
        <w:rPr>
          <w:sz w:val="24"/>
          <w:lang w:val="x-none" w:eastAsia="x-none"/>
        </w:rPr>
      </w:pPr>
      <w:r w:rsidRPr="00AF6037">
        <w:rPr>
          <w:noProof/>
          <w:sz w:val="24"/>
          <w:lang w:val="x-none" w:eastAsia="x-none"/>
        </w:rPr>
        <w:tab/>
        <w:t>Ova Odluka stupa na snagu osmog dana od objave u «Službenom glasniku Općine Antunovac».</w:t>
      </w:r>
    </w:p>
    <w:p w:rsidR="00AF6037" w:rsidRPr="00AF6037" w:rsidRDefault="00AF6037" w:rsidP="00AF6037">
      <w:pPr>
        <w:jc w:val="both"/>
        <w:rPr>
          <w:sz w:val="24"/>
        </w:rPr>
      </w:pPr>
    </w:p>
    <w:p w:rsidR="00AF6037" w:rsidRPr="00AF6037" w:rsidRDefault="00AF6037" w:rsidP="00AF6037">
      <w:pPr>
        <w:jc w:val="both"/>
        <w:rPr>
          <w:sz w:val="24"/>
          <w:szCs w:val="24"/>
        </w:rPr>
      </w:pPr>
      <w:r w:rsidRPr="00AF6037">
        <w:rPr>
          <w:sz w:val="24"/>
          <w:szCs w:val="24"/>
        </w:rPr>
        <w:t>KLASA: 400-06/12-01/</w:t>
      </w:r>
      <w:proofErr w:type="spellStart"/>
      <w:r w:rsidRPr="00AF6037">
        <w:rPr>
          <w:sz w:val="24"/>
          <w:szCs w:val="24"/>
        </w:rPr>
        <w:t>01</w:t>
      </w:r>
      <w:proofErr w:type="spellEnd"/>
    </w:p>
    <w:p w:rsidR="00AF6037" w:rsidRPr="00AF6037" w:rsidRDefault="00AF6037" w:rsidP="00AF6037">
      <w:pPr>
        <w:rPr>
          <w:sz w:val="24"/>
        </w:rPr>
      </w:pPr>
      <w:r w:rsidRPr="00AF6037">
        <w:rPr>
          <w:sz w:val="24"/>
        </w:rPr>
        <w:t>URBROJ: 2158/02-01-12-90</w:t>
      </w:r>
    </w:p>
    <w:p w:rsidR="00AF6037" w:rsidRPr="00AF6037" w:rsidRDefault="00AF6037" w:rsidP="00AF6037">
      <w:pPr>
        <w:rPr>
          <w:sz w:val="24"/>
        </w:rPr>
      </w:pPr>
      <w:r w:rsidRPr="00AF6037">
        <w:rPr>
          <w:sz w:val="24"/>
        </w:rPr>
        <w:t>U Antunovcu, 19. prosinca 2012. godine</w:t>
      </w:r>
    </w:p>
    <w:p w:rsidR="00AF6037" w:rsidRPr="00AF6037" w:rsidRDefault="00AF6037" w:rsidP="00AF6037">
      <w:pPr>
        <w:rPr>
          <w:sz w:val="24"/>
        </w:rPr>
      </w:pPr>
    </w:p>
    <w:p w:rsidR="00AF6037" w:rsidRPr="00AF6037" w:rsidRDefault="00AF6037" w:rsidP="00AF6037">
      <w:pPr>
        <w:ind w:left="4320"/>
        <w:jc w:val="center"/>
        <w:rPr>
          <w:sz w:val="24"/>
        </w:rPr>
      </w:pPr>
      <w:r w:rsidRPr="00AF6037">
        <w:rPr>
          <w:sz w:val="24"/>
        </w:rPr>
        <w:t>Predsjednik Općinskog vijeća</w:t>
      </w:r>
    </w:p>
    <w:p w:rsidR="00AF6037" w:rsidRPr="00AF6037" w:rsidRDefault="00AF6037" w:rsidP="00AF6037">
      <w:pPr>
        <w:ind w:left="4320"/>
        <w:jc w:val="center"/>
        <w:rPr>
          <w:sz w:val="24"/>
        </w:rPr>
      </w:pPr>
      <w:r w:rsidRPr="00AF6037">
        <w:rPr>
          <w:sz w:val="24"/>
        </w:rPr>
        <w:t>Zlatko Matijević</w:t>
      </w:r>
    </w:p>
    <w:p w:rsidR="00AF6037" w:rsidRDefault="00AF6037" w:rsidP="00CC7397">
      <w:pPr>
        <w:rPr>
          <w:sz w:val="24"/>
          <w:szCs w:val="24"/>
        </w:rPr>
      </w:pPr>
      <w:r>
        <w:rPr>
          <w:sz w:val="24"/>
          <w:szCs w:val="24"/>
        </w:rPr>
        <w:t>388.</w:t>
      </w:r>
    </w:p>
    <w:p w:rsidR="00AF6037" w:rsidRPr="00AF6037" w:rsidRDefault="00AF6037" w:rsidP="00AF6037">
      <w:pPr>
        <w:ind w:firstLine="720"/>
        <w:jc w:val="both"/>
        <w:rPr>
          <w:sz w:val="24"/>
          <w:lang w:val="x-none" w:eastAsia="x-none"/>
        </w:rPr>
      </w:pPr>
      <w:r w:rsidRPr="00AF6037">
        <w:rPr>
          <w:sz w:val="24"/>
          <w:lang w:val="x-none" w:eastAsia="x-none"/>
        </w:rPr>
        <w:t xml:space="preserve">Temeljem članka 2. i 3. Pravilnika o uvjetima i načinu korištenja sredstava ostvarenih od prodaje, zakupa, dugogodišnjeg zakupa poljoprivrednog zemljišta u vlasništvu Republike Hrvatske i koncesije za ribnjake («Narodne novine» broj 45/09) i članka </w:t>
      </w:r>
      <w:r w:rsidRPr="00AF6037">
        <w:rPr>
          <w:sz w:val="24"/>
          <w:lang w:eastAsia="x-none"/>
        </w:rPr>
        <w:t>32</w:t>
      </w:r>
      <w:r w:rsidRPr="00AF6037">
        <w:rPr>
          <w:sz w:val="24"/>
          <w:lang w:val="x-none" w:eastAsia="x-none"/>
        </w:rPr>
        <w:t>. Statuta Općine Antunovac («Službeni glasnik Općine Antunovac» broj 3/09), Općinsk</w:t>
      </w:r>
      <w:r w:rsidRPr="00AF6037">
        <w:rPr>
          <w:sz w:val="24"/>
          <w:lang w:eastAsia="x-none"/>
        </w:rPr>
        <w:t xml:space="preserve">o vijeće </w:t>
      </w:r>
      <w:r w:rsidRPr="00AF6037">
        <w:rPr>
          <w:sz w:val="24"/>
          <w:lang w:val="x-none" w:eastAsia="x-none"/>
        </w:rPr>
        <w:t xml:space="preserve">Općine Antunovac </w:t>
      </w:r>
      <w:r w:rsidRPr="00AF6037">
        <w:rPr>
          <w:sz w:val="24"/>
          <w:lang w:eastAsia="x-none"/>
        </w:rPr>
        <w:t xml:space="preserve">na svojoj 48. sjednici, održanoj </w:t>
      </w:r>
      <w:r w:rsidRPr="00AF6037">
        <w:rPr>
          <w:sz w:val="24"/>
          <w:lang w:val="x-none" w:eastAsia="x-none"/>
        </w:rPr>
        <w:t>dana 1</w:t>
      </w:r>
      <w:r w:rsidRPr="00AF6037">
        <w:rPr>
          <w:sz w:val="24"/>
          <w:lang w:eastAsia="x-none"/>
        </w:rPr>
        <w:t>9</w:t>
      </w:r>
      <w:r w:rsidRPr="00AF6037">
        <w:rPr>
          <w:sz w:val="24"/>
          <w:lang w:val="x-none" w:eastAsia="x-none"/>
        </w:rPr>
        <w:t>. prosinca 2012. godine, donosi</w:t>
      </w:r>
    </w:p>
    <w:p w:rsidR="00AF6037" w:rsidRPr="00AF6037" w:rsidRDefault="00AF6037" w:rsidP="00AF6037">
      <w:pPr>
        <w:rPr>
          <w:sz w:val="24"/>
        </w:rPr>
      </w:pPr>
    </w:p>
    <w:p w:rsidR="00AF6037" w:rsidRPr="00AF6037" w:rsidRDefault="00AF6037" w:rsidP="00AF6037">
      <w:pPr>
        <w:jc w:val="center"/>
        <w:rPr>
          <w:b/>
          <w:sz w:val="36"/>
          <w:szCs w:val="36"/>
        </w:rPr>
      </w:pPr>
      <w:r w:rsidRPr="00AF6037">
        <w:rPr>
          <w:b/>
          <w:sz w:val="36"/>
          <w:szCs w:val="36"/>
        </w:rPr>
        <w:t>PROGRAM</w:t>
      </w:r>
    </w:p>
    <w:p w:rsidR="00AF6037" w:rsidRPr="00AF6037" w:rsidRDefault="00AF6037" w:rsidP="00AF6037">
      <w:pPr>
        <w:jc w:val="center"/>
        <w:rPr>
          <w:b/>
          <w:sz w:val="24"/>
        </w:rPr>
      </w:pPr>
      <w:r w:rsidRPr="00AF6037">
        <w:rPr>
          <w:b/>
          <w:sz w:val="24"/>
        </w:rPr>
        <w:t>trošenja sredstava ostvarenih raspolaganjem poljoprivrednim zemljištem</w:t>
      </w:r>
    </w:p>
    <w:p w:rsidR="00AF6037" w:rsidRPr="00AF6037" w:rsidRDefault="00AF6037" w:rsidP="00AF6037">
      <w:pPr>
        <w:jc w:val="center"/>
        <w:rPr>
          <w:b/>
          <w:sz w:val="24"/>
        </w:rPr>
      </w:pPr>
      <w:r w:rsidRPr="00AF6037">
        <w:rPr>
          <w:b/>
          <w:sz w:val="24"/>
        </w:rPr>
        <w:t>u vlasništvu Republike Hrvatske</w:t>
      </w:r>
    </w:p>
    <w:p w:rsidR="00AF6037" w:rsidRPr="00AF6037" w:rsidRDefault="00AF6037" w:rsidP="00AF6037">
      <w:pPr>
        <w:jc w:val="center"/>
        <w:rPr>
          <w:b/>
          <w:sz w:val="24"/>
        </w:rPr>
      </w:pPr>
      <w:r w:rsidRPr="00AF6037">
        <w:rPr>
          <w:b/>
          <w:sz w:val="24"/>
        </w:rPr>
        <w:lastRenderedPageBreak/>
        <w:t>na području Općine Antunovac za 2013. godinu</w:t>
      </w:r>
    </w:p>
    <w:p w:rsidR="00AF6037" w:rsidRPr="00AF6037" w:rsidRDefault="00AF6037" w:rsidP="00AF6037">
      <w:pPr>
        <w:jc w:val="center"/>
        <w:rPr>
          <w:sz w:val="24"/>
        </w:rPr>
      </w:pPr>
      <w:r w:rsidRPr="00AF6037">
        <w:rPr>
          <w:sz w:val="24"/>
        </w:rPr>
        <w:t>Članak 1.</w:t>
      </w:r>
    </w:p>
    <w:p w:rsidR="00AF6037" w:rsidRPr="00AF6037" w:rsidRDefault="00AF6037" w:rsidP="00AF6037">
      <w:pPr>
        <w:rPr>
          <w:sz w:val="24"/>
        </w:rPr>
      </w:pPr>
    </w:p>
    <w:p w:rsidR="00AF6037" w:rsidRPr="00AF6037" w:rsidRDefault="00AF6037" w:rsidP="00AF6037">
      <w:pPr>
        <w:ind w:firstLine="720"/>
        <w:jc w:val="both"/>
        <w:rPr>
          <w:sz w:val="24"/>
        </w:rPr>
      </w:pPr>
      <w:r w:rsidRPr="00AF6037">
        <w:rPr>
          <w:sz w:val="24"/>
        </w:rPr>
        <w:t>Općinsko vijeće Općine Antunovac donosi Program trošenja sredstava ostvarenih raspolaganjem poljoprivrednim zemljištem u vlasništvu Republike Hrvatske na području Općine Antunovac u 2013. godini.</w:t>
      </w:r>
    </w:p>
    <w:p w:rsidR="00AF6037" w:rsidRPr="00AF6037" w:rsidRDefault="00AF6037" w:rsidP="00AF6037">
      <w:pPr>
        <w:rPr>
          <w:sz w:val="24"/>
        </w:rPr>
      </w:pPr>
    </w:p>
    <w:p w:rsidR="00AF6037" w:rsidRPr="00AF6037" w:rsidRDefault="00AF6037" w:rsidP="00AF6037">
      <w:pPr>
        <w:jc w:val="center"/>
        <w:rPr>
          <w:sz w:val="24"/>
        </w:rPr>
      </w:pPr>
      <w:r w:rsidRPr="00AF6037">
        <w:rPr>
          <w:sz w:val="24"/>
        </w:rPr>
        <w:t>Članak 2.</w:t>
      </w:r>
    </w:p>
    <w:p w:rsidR="00AF6037" w:rsidRPr="00AF6037" w:rsidRDefault="00AF6037" w:rsidP="00AF6037">
      <w:pP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01"/>
        <w:gridCol w:w="1615"/>
      </w:tblGrid>
      <w:tr w:rsidR="00AF6037" w:rsidRPr="00AF6037" w:rsidTr="00AF6037">
        <w:trPr>
          <w:jc w:val="center"/>
        </w:trPr>
        <w:tc>
          <w:tcPr>
            <w:tcW w:w="610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b/>
                <w:sz w:val="24"/>
              </w:rPr>
              <w:t>PRIHODI</w:t>
            </w:r>
          </w:p>
        </w:tc>
        <w:tc>
          <w:tcPr>
            <w:tcW w:w="161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center"/>
              <w:rPr>
                <w:b/>
                <w:bCs/>
                <w:sz w:val="24"/>
              </w:rPr>
            </w:pPr>
            <w:r w:rsidRPr="00AF6037">
              <w:rPr>
                <w:b/>
                <w:bCs/>
                <w:sz w:val="24"/>
              </w:rPr>
              <w:t>PLAN</w:t>
            </w:r>
          </w:p>
        </w:tc>
      </w:tr>
      <w:tr w:rsidR="00AF6037" w:rsidRPr="00AF6037" w:rsidTr="00AF6037">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Naknade za koncesije polj. zemljišta</w:t>
            </w:r>
          </w:p>
        </w:tc>
        <w:tc>
          <w:tcPr>
            <w:tcW w:w="161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300.000,00</w:t>
            </w:r>
          </w:p>
        </w:tc>
      </w:tr>
      <w:tr w:rsidR="00AF6037" w:rsidRPr="00AF6037" w:rsidTr="00AF6037">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Prihod od zakupa poljoprivrednog zemljišta</w:t>
            </w:r>
          </w:p>
        </w:tc>
        <w:tc>
          <w:tcPr>
            <w:tcW w:w="161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210.000,00</w:t>
            </w:r>
          </w:p>
        </w:tc>
      </w:tr>
      <w:tr w:rsidR="00AF6037" w:rsidRPr="00AF6037" w:rsidTr="00AF6037">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Prihod od prodaje poljoprivrednog zemljišta</w:t>
            </w:r>
          </w:p>
        </w:tc>
        <w:tc>
          <w:tcPr>
            <w:tcW w:w="161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800.000,00</w:t>
            </w:r>
          </w:p>
        </w:tc>
      </w:tr>
      <w:tr w:rsidR="00AF6037" w:rsidRPr="00AF6037" w:rsidTr="00AF6037">
        <w:trPr>
          <w:jc w:val="center"/>
        </w:trPr>
        <w:tc>
          <w:tcPr>
            <w:tcW w:w="6101"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
                <w:bCs/>
                <w:sz w:val="24"/>
              </w:rPr>
            </w:pPr>
            <w:r w:rsidRPr="00AF6037">
              <w:rPr>
                <w:b/>
                <w:bCs/>
                <w:sz w:val="24"/>
              </w:rPr>
              <w:t>UKUPNO PRIHODI</w:t>
            </w:r>
          </w:p>
        </w:tc>
        <w:tc>
          <w:tcPr>
            <w:tcW w:w="1615"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
                <w:bCs/>
                <w:sz w:val="24"/>
              </w:rPr>
            </w:pPr>
            <w:r w:rsidRPr="00AF6037">
              <w:rPr>
                <w:b/>
                <w:bCs/>
                <w:sz w:val="24"/>
              </w:rPr>
              <w:fldChar w:fldCharType="begin"/>
            </w:r>
            <w:r w:rsidRPr="00AF6037">
              <w:rPr>
                <w:b/>
                <w:bCs/>
                <w:sz w:val="24"/>
              </w:rPr>
              <w:instrText xml:space="preserve"> =SUM(ABOVE) </w:instrText>
            </w:r>
            <w:r w:rsidRPr="00AF6037">
              <w:rPr>
                <w:b/>
                <w:bCs/>
                <w:sz w:val="24"/>
              </w:rPr>
              <w:fldChar w:fldCharType="separate"/>
            </w:r>
            <w:r w:rsidRPr="00AF6037">
              <w:rPr>
                <w:b/>
                <w:bCs/>
                <w:noProof/>
                <w:sz w:val="24"/>
              </w:rPr>
              <w:t>1.310.000</w:t>
            </w:r>
            <w:r w:rsidRPr="00AF6037">
              <w:rPr>
                <w:b/>
                <w:bCs/>
                <w:sz w:val="24"/>
              </w:rPr>
              <w:fldChar w:fldCharType="end"/>
            </w:r>
            <w:r w:rsidRPr="00AF6037">
              <w:rPr>
                <w:b/>
                <w:bCs/>
                <w:sz w:val="24"/>
              </w:rPr>
              <w:t>,00</w:t>
            </w:r>
          </w:p>
        </w:tc>
      </w:tr>
    </w:tbl>
    <w:p w:rsidR="00AF6037" w:rsidRPr="00AF6037" w:rsidRDefault="00AF6037" w:rsidP="00AF6037">
      <w:pPr>
        <w:rPr>
          <w:b/>
          <w:sz w:val="24"/>
        </w:rPr>
      </w:pPr>
    </w:p>
    <w:tbl>
      <w:tblPr>
        <w:tblW w:w="7646" w:type="dxa"/>
        <w:jc w:val="center"/>
        <w:tblInd w:w="-311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66"/>
        <w:gridCol w:w="1580"/>
      </w:tblGrid>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b/>
                <w:sz w:val="24"/>
              </w:rPr>
              <w:t>RASHODI</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center"/>
              <w:rPr>
                <w:b/>
                <w:bCs/>
                <w:sz w:val="24"/>
              </w:rPr>
            </w:pPr>
            <w:r w:rsidRPr="00AF6037">
              <w:rPr>
                <w:b/>
                <w:bCs/>
                <w:sz w:val="24"/>
              </w:rPr>
              <w:t>PLAN</w:t>
            </w:r>
          </w:p>
        </w:tc>
      </w:tr>
      <w:tr w:rsidR="00AF6037" w:rsidRPr="00AF6037" w:rsidTr="00AF6037">
        <w:trPr>
          <w:trHeight w:val="311"/>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Uređenje poljskih putova i kanala</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150.000,00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Intelektualne usluge u poljoprivredi</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40.000,00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Ostale usluge u poljoprivredi</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35.000,00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Poticanje i razvoj poljoprivrede</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100.000,00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Odvoz smeća sa poljoprivrednih površina</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50.000,00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Održavanje nerazvrstanih cesta</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270.000,00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Odvodnja - Vodovod Osijek</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480.000,00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Provođenje deratizacije i dr.</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85.000,00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Zbrinjavanje napuštenih i izgubljenih životinja</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10.000,00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Naknada za rad povjerenstava i slično</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30.000,00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sz w:val="24"/>
              </w:rPr>
            </w:pPr>
            <w:r w:rsidRPr="00AF6037">
              <w:rPr>
                <w:sz w:val="24"/>
              </w:rPr>
              <w:t>Zemljište - kupovina</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sz w:val="24"/>
              </w:rPr>
            </w:pPr>
            <w:r w:rsidRPr="00AF6037">
              <w:rPr>
                <w:sz w:val="24"/>
              </w:rPr>
              <w:t>50.000,00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Cs/>
                <w:sz w:val="24"/>
              </w:rPr>
            </w:pPr>
            <w:r w:rsidRPr="00AF6037">
              <w:rPr>
                <w:bCs/>
                <w:sz w:val="24"/>
              </w:rPr>
              <w:t>IPARD 301 – nerazvrstane ceste – projektna dok.</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Cs/>
                <w:sz w:val="24"/>
              </w:rPr>
            </w:pPr>
            <w:r w:rsidRPr="00AF6037">
              <w:rPr>
                <w:bCs/>
                <w:sz w:val="24"/>
              </w:rPr>
              <w:t>10.000,00</w:t>
            </w:r>
          </w:p>
        </w:tc>
      </w:tr>
      <w:tr w:rsidR="00AF6037" w:rsidRPr="00AF6037" w:rsidTr="00AF6037">
        <w:trPr>
          <w:jc w:val="center"/>
        </w:trPr>
        <w:tc>
          <w:tcPr>
            <w:tcW w:w="6066"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rPr>
                <w:b/>
                <w:bCs/>
                <w:sz w:val="24"/>
              </w:rPr>
            </w:pPr>
            <w:r w:rsidRPr="00AF6037">
              <w:rPr>
                <w:b/>
                <w:bCs/>
                <w:sz w:val="24"/>
              </w:rPr>
              <w:t>UKUPNO RASHODI</w:t>
            </w:r>
          </w:p>
        </w:tc>
        <w:tc>
          <w:tcPr>
            <w:tcW w:w="1580" w:type="dxa"/>
            <w:tcBorders>
              <w:top w:val="single" w:sz="4" w:space="0" w:color="auto"/>
              <w:left w:val="single" w:sz="4" w:space="0" w:color="auto"/>
              <w:bottom w:val="single" w:sz="4" w:space="0" w:color="auto"/>
              <w:right w:val="single" w:sz="4" w:space="0" w:color="auto"/>
            </w:tcBorders>
          </w:tcPr>
          <w:p w:rsidR="00AF6037" w:rsidRPr="00AF6037" w:rsidRDefault="00AF6037" w:rsidP="00AF6037">
            <w:pPr>
              <w:jc w:val="right"/>
              <w:rPr>
                <w:b/>
                <w:bCs/>
                <w:sz w:val="24"/>
              </w:rPr>
            </w:pPr>
            <w:r w:rsidRPr="00AF6037">
              <w:rPr>
                <w:b/>
                <w:bCs/>
                <w:sz w:val="24"/>
              </w:rPr>
              <w:fldChar w:fldCharType="begin"/>
            </w:r>
            <w:r w:rsidRPr="00AF6037">
              <w:rPr>
                <w:b/>
                <w:bCs/>
                <w:sz w:val="24"/>
              </w:rPr>
              <w:instrText xml:space="preserve"> =SUM(ABOVE) </w:instrText>
            </w:r>
            <w:r w:rsidRPr="00AF6037">
              <w:rPr>
                <w:b/>
                <w:bCs/>
                <w:sz w:val="24"/>
              </w:rPr>
              <w:fldChar w:fldCharType="separate"/>
            </w:r>
            <w:r w:rsidRPr="00AF6037">
              <w:rPr>
                <w:b/>
                <w:bCs/>
                <w:noProof/>
                <w:sz w:val="24"/>
              </w:rPr>
              <w:t>1.310.000</w:t>
            </w:r>
            <w:r w:rsidRPr="00AF6037">
              <w:rPr>
                <w:b/>
                <w:bCs/>
                <w:sz w:val="24"/>
              </w:rPr>
              <w:fldChar w:fldCharType="end"/>
            </w:r>
            <w:r w:rsidRPr="00AF6037">
              <w:rPr>
                <w:b/>
                <w:bCs/>
                <w:sz w:val="24"/>
              </w:rPr>
              <w:t>,00</w:t>
            </w:r>
          </w:p>
        </w:tc>
      </w:tr>
    </w:tbl>
    <w:p w:rsidR="00AF6037" w:rsidRPr="00AF6037" w:rsidRDefault="00AF6037" w:rsidP="00AF6037">
      <w:pPr>
        <w:rPr>
          <w:sz w:val="24"/>
        </w:rPr>
      </w:pPr>
    </w:p>
    <w:p w:rsidR="00AF6037" w:rsidRPr="00AF6037" w:rsidRDefault="00AF6037" w:rsidP="00AF6037">
      <w:pPr>
        <w:jc w:val="center"/>
        <w:rPr>
          <w:sz w:val="24"/>
        </w:rPr>
      </w:pPr>
      <w:r w:rsidRPr="00AF6037">
        <w:rPr>
          <w:sz w:val="24"/>
        </w:rPr>
        <w:t>Članak 3.</w:t>
      </w:r>
    </w:p>
    <w:p w:rsidR="00AF6037" w:rsidRPr="00AF6037" w:rsidRDefault="00AF6037" w:rsidP="00AF6037">
      <w:pPr>
        <w:rPr>
          <w:sz w:val="24"/>
        </w:rPr>
      </w:pPr>
    </w:p>
    <w:p w:rsidR="00AF6037" w:rsidRPr="00AF6037" w:rsidRDefault="00AF6037" w:rsidP="00AF6037">
      <w:pPr>
        <w:rPr>
          <w:sz w:val="24"/>
          <w:lang w:val="x-none" w:eastAsia="x-none"/>
        </w:rPr>
      </w:pPr>
      <w:r w:rsidRPr="00AF6037">
        <w:rPr>
          <w:noProof/>
          <w:sz w:val="24"/>
          <w:lang w:val="x-none" w:eastAsia="x-none"/>
        </w:rPr>
        <w:tab/>
        <w:t>Ova Odluka stupa na snagu osmog dana od objave u «Službenom glasniku Općine Antunovac».</w:t>
      </w:r>
    </w:p>
    <w:p w:rsidR="00AF6037" w:rsidRPr="00AF6037" w:rsidRDefault="00AF6037" w:rsidP="00AF6037">
      <w:pPr>
        <w:rPr>
          <w:rFonts w:cs="Courier New"/>
          <w:sz w:val="24"/>
        </w:rPr>
      </w:pPr>
    </w:p>
    <w:p w:rsidR="00AF6037" w:rsidRPr="00AF6037" w:rsidRDefault="00AF6037" w:rsidP="00AF6037">
      <w:pPr>
        <w:rPr>
          <w:sz w:val="24"/>
          <w:szCs w:val="24"/>
        </w:rPr>
      </w:pPr>
      <w:r w:rsidRPr="00AF6037">
        <w:rPr>
          <w:sz w:val="24"/>
          <w:szCs w:val="24"/>
        </w:rPr>
        <w:t>KLASA: 400-06/12-01/</w:t>
      </w:r>
      <w:proofErr w:type="spellStart"/>
      <w:r w:rsidRPr="00AF6037">
        <w:rPr>
          <w:sz w:val="24"/>
          <w:szCs w:val="24"/>
        </w:rPr>
        <w:t>01</w:t>
      </w:r>
      <w:proofErr w:type="spellEnd"/>
    </w:p>
    <w:p w:rsidR="00AF6037" w:rsidRPr="00AF6037" w:rsidRDefault="00AF6037" w:rsidP="00AF6037">
      <w:pPr>
        <w:rPr>
          <w:sz w:val="24"/>
        </w:rPr>
      </w:pPr>
      <w:r w:rsidRPr="00AF6037">
        <w:rPr>
          <w:sz w:val="24"/>
        </w:rPr>
        <w:t>URBROJ: 2158/02-01-12-91</w:t>
      </w:r>
    </w:p>
    <w:p w:rsidR="00AF6037" w:rsidRPr="00AF6037" w:rsidRDefault="00AF6037" w:rsidP="00AF6037">
      <w:pPr>
        <w:rPr>
          <w:sz w:val="24"/>
        </w:rPr>
      </w:pPr>
      <w:r w:rsidRPr="00AF6037">
        <w:rPr>
          <w:sz w:val="24"/>
        </w:rPr>
        <w:t>U Antunovcu, 19. prosinca 2012. godine</w:t>
      </w:r>
    </w:p>
    <w:p w:rsidR="00AF6037" w:rsidRPr="00AF6037" w:rsidRDefault="00487E96" w:rsidP="00AF6037">
      <w:pPr>
        <w:ind w:left="5040"/>
        <w:jc w:val="center"/>
        <w:rPr>
          <w:sz w:val="24"/>
        </w:rPr>
      </w:pPr>
      <w:r>
        <w:rPr>
          <w:sz w:val="24"/>
        </w:rPr>
        <w:t>Predsjednik Opći</w:t>
      </w:r>
      <w:r w:rsidR="00AF6037" w:rsidRPr="00AF6037">
        <w:rPr>
          <w:sz w:val="24"/>
        </w:rPr>
        <w:t>n</w:t>
      </w:r>
      <w:r>
        <w:rPr>
          <w:sz w:val="24"/>
        </w:rPr>
        <w:t>s</w:t>
      </w:r>
      <w:r w:rsidR="00AF6037" w:rsidRPr="00AF6037">
        <w:rPr>
          <w:sz w:val="24"/>
        </w:rPr>
        <w:t>kog vijeća</w:t>
      </w:r>
    </w:p>
    <w:p w:rsidR="00AF6037" w:rsidRPr="00AF6037" w:rsidRDefault="00AF6037" w:rsidP="00AF6037">
      <w:pPr>
        <w:ind w:left="5040"/>
        <w:jc w:val="center"/>
        <w:rPr>
          <w:sz w:val="24"/>
        </w:rPr>
      </w:pPr>
      <w:r w:rsidRPr="00AF6037">
        <w:rPr>
          <w:sz w:val="24"/>
        </w:rPr>
        <w:t>Zlatko Matijević</w:t>
      </w:r>
    </w:p>
    <w:p w:rsidR="00AF6037" w:rsidRDefault="00487E96" w:rsidP="00CC7397">
      <w:pPr>
        <w:rPr>
          <w:sz w:val="24"/>
          <w:szCs w:val="24"/>
        </w:rPr>
      </w:pPr>
      <w:r>
        <w:rPr>
          <w:sz w:val="24"/>
          <w:szCs w:val="24"/>
        </w:rPr>
        <w:t>389.</w:t>
      </w:r>
    </w:p>
    <w:p w:rsidR="00487E96" w:rsidRPr="00487E96" w:rsidRDefault="00487E96" w:rsidP="00487E96">
      <w:pPr>
        <w:ind w:firstLine="720"/>
        <w:jc w:val="both"/>
        <w:rPr>
          <w:sz w:val="24"/>
        </w:rPr>
      </w:pPr>
      <w:r w:rsidRPr="00487E96">
        <w:rPr>
          <w:sz w:val="24"/>
        </w:rPr>
        <w:t>Temeljem članka 1. Zakona o financiranju javnih potreba u kulturi («Narodne novine» 47/90, 27/93 i 38/09) i članka 45. Statuta Općine Antunovac («Službeni glasnik Općine Antunovac» broj 3/09), Općinsko vijeće Općine Antunovac na svojoj 48. sjednici, održanoj dana 19. prosinca 2012. godine, donosi</w:t>
      </w:r>
    </w:p>
    <w:p w:rsidR="00487E96" w:rsidRPr="00487E96" w:rsidRDefault="00487E96" w:rsidP="00487E96">
      <w:pPr>
        <w:jc w:val="both"/>
        <w:rPr>
          <w:sz w:val="24"/>
        </w:rPr>
      </w:pPr>
    </w:p>
    <w:p w:rsidR="00487E96" w:rsidRPr="00487E96" w:rsidRDefault="00487E96" w:rsidP="00487E96">
      <w:pPr>
        <w:jc w:val="center"/>
        <w:rPr>
          <w:b/>
          <w:sz w:val="36"/>
          <w:szCs w:val="36"/>
        </w:rPr>
      </w:pPr>
      <w:r w:rsidRPr="00487E96">
        <w:rPr>
          <w:b/>
          <w:sz w:val="36"/>
          <w:szCs w:val="36"/>
        </w:rPr>
        <w:t>PROGRAM</w:t>
      </w:r>
    </w:p>
    <w:p w:rsidR="00487E96" w:rsidRPr="00487E96" w:rsidRDefault="00487E96" w:rsidP="00487E96">
      <w:pPr>
        <w:jc w:val="center"/>
        <w:rPr>
          <w:b/>
          <w:sz w:val="24"/>
        </w:rPr>
      </w:pPr>
      <w:r w:rsidRPr="00487E96">
        <w:rPr>
          <w:b/>
          <w:sz w:val="24"/>
        </w:rPr>
        <w:t>javnih potreba u kulturi na području Općine Antunovac za 2013. godinu</w:t>
      </w:r>
    </w:p>
    <w:p w:rsidR="00487E96" w:rsidRPr="00487E96" w:rsidRDefault="00487E96" w:rsidP="00487E96">
      <w:pPr>
        <w:rPr>
          <w:sz w:val="24"/>
        </w:rPr>
      </w:pPr>
    </w:p>
    <w:p w:rsidR="00487E96" w:rsidRPr="00487E96" w:rsidRDefault="00487E96" w:rsidP="00487E96">
      <w:pPr>
        <w:jc w:val="center"/>
        <w:rPr>
          <w:bCs/>
          <w:sz w:val="24"/>
        </w:rPr>
      </w:pPr>
      <w:r w:rsidRPr="00487E96">
        <w:rPr>
          <w:bCs/>
          <w:sz w:val="24"/>
        </w:rPr>
        <w:t>Članak 1.</w:t>
      </w:r>
    </w:p>
    <w:p w:rsidR="00487E96" w:rsidRPr="00487E96" w:rsidRDefault="00487E96" w:rsidP="00487E96">
      <w:pPr>
        <w:rPr>
          <w:sz w:val="24"/>
        </w:rPr>
      </w:pPr>
    </w:p>
    <w:p w:rsidR="00487E96" w:rsidRPr="00487E96" w:rsidRDefault="00487E96" w:rsidP="00487E96">
      <w:pPr>
        <w:ind w:firstLine="708"/>
        <w:jc w:val="both"/>
        <w:rPr>
          <w:sz w:val="24"/>
        </w:rPr>
      </w:pPr>
      <w:r w:rsidRPr="00487E96">
        <w:rPr>
          <w:sz w:val="24"/>
        </w:rPr>
        <w:t>Javne</w:t>
      </w:r>
      <w:r w:rsidRPr="00487E96">
        <w:rPr>
          <w:b/>
          <w:sz w:val="24"/>
        </w:rPr>
        <w:t xml:space="preserve"> </w:t>
      </w:r>
      <w:r w:rsidRPr="00487E96">
        <w:rPr>
          <w:sz w:val="24"/>
        </w:rPr>
        <w:t>potrebe u kulturi na području Općine Antunovac obuhvaćaju programe, akcije i manifestacije u kulturi koje potiču razvitak kulturnog amaterizma i koje su od interesa za Općinu Antunovac.</w:t>
      </w:r>
    </w:p>
    <w:p w:rsidR="00487E96" w:rsidRPr="00487E96" w:rsidRDefault="00487E96" w:rsidP="00487E96">
      <w:pPr>
        <w:rPr>
          <w:sz w:val="24"/>
        </w:rPr>
      </w:pPr>
    </w:p>
    <w:p w:rsidR="00487E96" w:rsidRPr="00487E96" w:rsidRDefault="00487E96" w:rsidP="00487E96">
      <w:pPr>
        <w:jc w:val="center"/>
        <w:rPr>
          <w:sz w:val="24"/>
        </w:rPr>
      </w:pPr>
      <w:r w:rsidRPr="00487E96">
        <w:rPr>
          <w:sz w:val="24"/>
        </w:rPr>
        <w:t xml:space="preserve">Članak 2. </w:t>
      </w:r>
    </w:p>
    <w:p w:rsidR="00487E96" w:rsidRPr="00487E96" w:rsidRDefault="00487E96" w:rsidP="00487E96">
      <w:pPr>
        <w:jc w:val="cente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53"/>
        <w:gridCol w:w="1296"/>
      </w:tblGrid>
      <w:tr w:rsidR="00487E96" w:rsidRPr="00487E96" w:rsidTr="004F7F23">
        <w:trPr>
          <w:jc w:val="center"/>
        </w:trPr>
        <w:tc>
          <w:tcPr>
            <w:tcW w:w="5353"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b/>
                <w:sz w:val="24"/>
              </w:rPr>
            </w:pPr>
            <w:r w:rsidRPr="00487E96">
              <w:rPr>
                <w:b/>
                <w:sz w:val="24"/>
              </w:rPr>
              <w:t xml:space="preserve">PROGRAM </w:t>
            </w:r>
          </w:p>
        </w:tc>
        <w:tc>
          <w:tcPr>
            <w:tcW w:w="12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center"/>
              <w:rPr>
                <w:b/>
                <w:bCs/>
                <w:sz w:val="24"/>
              </w:rPr>
            </w:pPr>
            <w:r w:rsidRPr="00487E96">
              <w:rPr>
                <w:b/>
                <w:bCs/>
                <w:sz w:val="24"/>
              </w:rPr>
              <w:t>PLAN</w:t>
            </w:r>
          </w:p>
        </w:tc>
      </w:tr>
      <w:tr w:rsidR="00487E96" w:rsidRPr="00487E96" w:rsidTr="004F7F23">
        <w:trPr>
          <w:jc w:val="center"/>
        </w:trPr>
        <w:tc>
          <w:tcPr>
            <w:tcW w:w="5353"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Potpora KUD Klasje Slavonije Antunovac</w:t>
            </w:r>
          </w:p>
        </w:tc>
        <w:tc>
          <w:tcPr>
            <w:tcW w:w="12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25.000,00</w:t>
            </w:r>
          </w:p>
        </w:tc>
      </w:tr>
      <w:tr w:rsidR="00487E96" w:rsidRPr="00487E96" w:rsidTr="004F7F23">
        <w:trPr>
          <w:jc w:val="center"/>
        </w:trPr>
        <w:tc>
          <w:tcPr>
            <w:tcW w:w="5353"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 xml:space="preserve">Potpora manifestacije </w:t>
            </w:r>
            <w:proofErr w:type="spellStart"/>
            <w:r w:rsidRPr="00487E96">
              <w:rPr>
                <w:sz w:val="24"/>
              </w:rPr>
              <w:t>Antunovački</w:t>
            </w:r>
            <w:proofErr w:type="spellEnd"/>
            <w:r w:rsidRPr="00487E96">
              <w:rPr>
                <w:sz w:val="24"/>
              </w:rPr>
              <w:t xml:space="preserve"> dani</w:t>
            </w:r>
          </w:p>
        </w:tc>
        <w:tc>
          <w:tcPr>
            <w:tcW w:w="12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5.000,00</w:t>
            </w:r>
          </w:p>
        </w:tc>
      </w:tr>
      <w:tr w:rsidR="00487E96" w:rsidRPr="00487E96" w:rsidTr="004F7F23">
        <w:trPr>
          <w:jc w:val="center"/>
        </w:trPr>
        <w:tc>
          <w:tcPr>
            <w:tcW w:w="5353"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b/>
                <w:bCs/>
                <w:sz w:val="24"/>
              </w:rPr>
            </w:pPr>
            <w:r w:rsidRPr="00487E96">
              <w:rPr>
                <w:b/>
                <w:bCs/>
                <w:sz w:val="24"/>
              </w:rPr>
              <w:t>SVEUKUPNO PROGRAM</w:t>
            </w:r>
          </w:p>
        </w:tc>
        <w:tc>
          <w:tcPr>
            <w:tcW w:w="12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b/>
                <w:bCs/>
                <w:sz w:val="24"/>
              </w:rPr>
            </w:pPr>
            <w:r w:rsidRPr="00487E96">
              <w:rPr>
                <w:b/>
                <w:bCs/>
                <w:sz w:val="24"/>
              </w:rPr>
              <w:fldChar w:fldCharType="begin"/>
            </w:r>
            <w:r w:rsidRPr="00487E96">
              <w:rPr>
                <w:b/>
                <w:bCs/>
                <w:sz w:val="24"/>
              </w:rPr>
              <w:instrText xml:space="preserve"> =SUM(ABOVE) </w:instrText>
            </w:r>
            <w:r w:rsidRPr="00487E96">
              <w:rPr>
                <w:b/>
                <w:bCs/>
                <w:sz w:val="24"/>
              </w:rPr>
              <w:fldChar w:fldCharType="separate"/>
            </w:r>
            <w:r w:rsidRPr="00487E96">
              <w:rPr>
                <w:b/>
                <w:bCs/>
                <w:noProof/>
                <w:sz w:val="24"/>
              </w:rPr>
              <w:t>30.000</w:t>
            </w:r>
            <w:r w:rsidRPr="00487E96">
              <w:rPr>
                <w:b/>
                <w:bCs/>
                <w:sz w:val="24"/>
              </w:rPr>
              <w:fldChar w:fldCharType="end"/>
            </w:r>
            <w:r w:rsidRPr="00487E96">
              <w:rPr>
                <w:b/>
                <w:bCs/>
                <w:sz w:val="24"/>
              </w:rPr>
              <w:t>,00</w:t>
            </w:r>
          </w:p>
        </w:tc>
      </w:tr>
    </w:tbl>
    <w:p w:rsidR="00487E96" w:rsidRPr="00487E96" w:rsidRDefault="00487E96" w:rsidP="00487E96">
      <w:pPr>
        <w:rPr>
          <w:sz w:val="24"/>
        </w:rPr>
      </w:pPr>
    </w:p>
    <w:p w:rsidR="00487E96" w:rsidRPr="00487E96" w:rsidRDefault="00487E96" w:rsidP="00487E96">
      <w:pPr>
        <w:tabs>
          <w:tab w:val="left" w:pos="4536"/>
        </w:tabs>
        <w:jc w:val="center"/>
        <w:rPr>
          <w:sz w:val="24"/>
        </w:rPr>
      </w:pPr>
      <w:r w:rsidRPr="00487E96">
        <w:rPr>
          <w:sz w:val="24"/>
        </w:rPr>
        <w:t>Članak 3.</w:t>
      </w:r>
    </w:p>
    <w:p w:rsidR="00487E96" w:rsidRPr="00487E96" w:rsidRDefault="00487E96" w:rsidP="00487E96">
      <w:pPr>
        <w:rPr>
          <w:sz w:val="24"/>
        </w:rPr>
      </w:pPr>
    </w:p>
    <w:p w:rsidR="00487E96" w:rsidRPr="00487E96" w:rsidRDefault="00487E96" w:rsidP="00487E96">
      <w:pPr>
        <w:rPr>
          <w:sz w:val="24"/>
        </w:rPr>
      </w:pPr>
      <w:r w:rsidRPr="00487E96">
        <w:rPr>
          <w:sz w:val="24"/>
        </w:rPr>
        <w:tab/>
      </w:r>
      <w:r w:rsidRPr="00487E96">
        <w:rPr>
          <w:noProof/>
          <w:sz w:val="24"/>
        </w:rPr>
        <w:t>Ova Odluka stupa na snagu osmog dana od objave u «Službenom glasniku Općine Antunovac».</w:t>
      </w:r>
    </w:p>
    <w:p w:rsidR="00487E96" w:rsidRPr="00487E96" w:rsidRDefault="00487E96" w:rsidP="00487E96">
      <w:pPr>
        <w:rPr>
          <w:sz w:val="24"/>
        </w:rPr>
      </w:pPr>
    </w:p>
    <w:p w:rsidR="00487E96" w:rsidRPr="00487E96" w:rsidRDefault="00487E96" w:rsidP="00487E96">
      <w:pPr>
        <w:rPr>
          <w:sz w:val="24"/>
        </w:rPr>
      </w:pPr>
      <w:r w:rsidRPr="00487E96">
        <w:rPr>
          <w:sz w:val="24"/>
        </w:rPr>
        <w:t>KLASA: 400-06/12-01/</w:t>
      </w:r>
      <w:proofErr w:type="spellStart"/>
      <w:r w:rsidRPr="00487E96">
        <w:rPr>
          <w:sz w:val="24"/>
        </w:rPr>
        <w:t>01</w:t>
      </w:r>
      <w:proofErr w:type="spellEnd"/>
      <w:r w:rsidRPr="00487E96">
        <w:rPr>
          <w:sz w:val="24"/>
        </w:rPr>
        <w:tab/>
      </w:r>
    </w:p>
    <w:p w:rsidR="00487E96" w:rsidRPr="00487E96" w:rsidRDefault="00487E96" w:rsidP="00487E96">
      <w:pPr>
        <w:rPr>
          <w:sz w:val="24"/>
        </w:rPr>
      </w:pPr>
      <w:r w:rsidRPr="00487E96">
        <w:rPr>
          <w:sz w:val="24"/>
        </w:rPr>
        <w:t>URBROJ: 2158/02-01-12-92</w:t>
      </w:r>
    </w:p>
    <w:p w:rsidR="00487E96" w:rsidRPr="00487E96" w:rsidRDefault="00487E96" w:rsidP="00487E96">
      <w:pPr>
        <w:rPr>
          <w:sz w:val="24"/>
        </w:rPr>
      </w:pPr>
      <w:r w:rsidRPr="00487E96">
        <w:rPr>
          <w:sz w:val="24"/>
        </w:rPr>
        <w:t>U Antunovcu, 19. prosinca 2012. godine</w:t>
      </w:r>
    </w:p>
    <w:p w:rsidR="00487E96" w:rsidRPr="00487E96" w:rsidRDefault="00487E96" w:rsidP="00487E96">
      <w:pPr>
        <w:rPr>
          <w:sz w:val="24"/>
        </w:rPr>
      </w:pPr>
    </w:p>
    <w:p w:rsidR="00487E96" w:rsidRPr="00487E96" w:rsidRDefault="00487E96" w:rsidP="00487E96">
      <w:pPr>
        <w:ind w:left="2160"/>
        <w:jc w:val="center"/>
        <w:rPr>
          <w:sz w:val="24"/>
        </w:rPr>
      </w:pPr>
      <w:r w:rsidRPr="00487E96">
        <w:rPr>
          <w:sz w:val="24"/>
        </w:rPr>
        <w:t>Predsjednik Općinskog vijeća</w:t>
      </w:r>
    </w:p>
    <w:p w:rsidR="00487E96" w:rsidRPr="00487E96" w:rsidRDefault="00487E96" w:rsidP="00487E96">
      <w:pPr>
        <w:ind w:left="2160"/>
        <w:jc w:val="center"/>
        <w:rPr>
          <w:sz w:val="24"/>
        </w:rPr>
      </w:pPr>
      <w:r w:rsidRPr="00487E96">
        <w:rPr>
          <w:sz w:val="24"/>
        </w:rPr>
        <w:t>Zlatko Matijević</w:t>
      </w:r>
    </w:p>
    <w:p w:rsidR="00487E96" w:rsidRDefault="00487E96" w:rsidP="00CC7397">
      <w:pPr>
        <w:rPr>
          <w:sz w:val="24"/>
          <w:szCs w:val="24"/>
        </w:rPr>
      </w:pPr>
      <w:r>
        <w:rPr>
          <w:sz w:val="24"/>
          <w:szCs w:val="24"/>
        </w:rPr>
        <w:t>390.</w:t>
      </w:r>
    </w:p>
    <w:p w:rsidR="00487E96" w:rsidRPr="00487E96" w:rsidRDefault="00487E96" w:rsidP="00487E96">
      <w:pPr>
        <w:ind w:firstLine="720"/>
        <w:jc w:val="both"/>
        <w:rPr>
          <w:sz w:val="24"/>
        </w:rPr>
      </w:pPr>
      <w:r w:rsidRPr="00487E96">
        <w:rPr>
          <w:sz w:val="24"/>
        </w:rPr>
        <w:t>Temeljem članka 74. Zakona o športu («Narodne novine» 71/06, 124/10, 124/11 i 86/12) i članka 32. Statuta Općine Antunovac («Službeni glasnik Općine Antunovac» broj 3/09), Općinsko vijeće Općine Antunovac na svojoj 48. sjednici, održanoj dana 19. prosinca 2012. godine, donosi</w:t>
      </w:r>
    </w:p>
    <w:p w:rsidR="00487E96" w:rsidRPr="00487E96" w:rsidRDefault="00487E96" w:rsidP="00487E96">
      <w:pPr>
        <w:jc w:val="both"/>
        <w:rPr>
          <w:sz w:val="24"/>
        </w:rPr>
      </w:pPr>
    </w:p>
    <w:p w:rsidR="00487E96" w:rsidRPr="00487E96" w:rsidRDefault="00487E96" w:rsidP="00487E96">
      <w:pPr>
        <w:jc w:val="center"/>
        <w:rPr>
          <w:b/>
          <w:sz w:val="36"/>
          <w:szCs w:val="36"/>
        </w:rPr>
      </w:pPr>
      <w:r w:rsidRPr="00487E96">
        <w:rPr>
          <w:b/>
          <w:sz w:val="36"/>
          <w:szCs w:val="36"/>
        </w:rPr>
        <w:t>PROGRAM</w:t>
      </w:r>
    </w:p>
    <w:p w:rsidR="00487E96" w:rsidRPr="00487E96" w:rsidRDefault="00487E96" w:rsidP="00487E96">
      <w:pPr>
        <w:jc w:val="center"/>
        <w:rPr>
          <w:b/>
          <w:sz w:val="24"/>
        </w:rPr>
      </w:pPr>
      <w:r w:rsidRPr="00487E96">
        <w:rPr>
          <w:b/>
          <w:sz w:val="24"/>
        </w:rPr>
        <w:t>javnih potreba u športu na području Općine Antunovac za 2013. godinu</w:t>
      </w:r>
    </w:p>
    <w:p w:rsidR="00487E96" w:rsidRPr="00487E96" w:rsidRDefault="00487E96" w:rsidP="00487E96">
      <w:pPr>
        <w:rPr>
          <w:sz w:val="24"/>
        </w:rPr>
      </w:pPr>
    </w:p>
    <w:p w:rsidR="00487E96" w:rsidRPr="00487E96" w:rsidRDefault="00487E96" w:rsidP="00487E96">
      <w:pPr>
        <w:jc w:val="center"/>
        <w:rPr>
          <w:sz w:val="24"/>
        </w:rPr>
      </w:pPr>
      <w:r w:rsidRPr="00487E96">
        <w:rPr>
          <w:sz w:val="24"/>
        </w:rPr>
        <w:t>Članak 1.</w:t>
      </w:r>
    </w:p>
    <w:p w:rsidR="00487E96" w:rsidRPr="00487E96" w:rsidRDefault="00487E96" w:rsidP="00487E96">
      <w:pPr>
        <w:jc w:val="center"/>
        <w:rPr>
          <w:sz w:val="24"/>
        </w:rPr>
      </w:pPr>
    </w:p>
    <w:p w:rsidR="00487E96" w:rsidRPr="00487E96" w:rsidRDefault="00487E96" w:rsidP="00487E96">
      <w:pPr>
        <w:ind w:firstLine="720"/>
        <w:jc w:val="both"/>
        <w:rPr>
          <w:sz w:val="24"/>
        </w:rPr>
      </w:pPr>
      <w:r w:rsidRPr="00487E96">
        <w:rPr>
          <w:sz w:val="24"/>
        </w:rPr>
        <w:t>Općinsko vijeće Općine Antunovac donosi Program javnih potreba u športu na području Općine Antunovac s financijskim planom za 2013. godinu.</w:t>
      </w:r>
    </w:p>
    <w:p w:rsidR="00487E96" w:rsidRPr="00487E96" w:rsidRDefault="00487E96" w:rsidP="00487E96">
      <w:pPr>
        <w:rPr>
          <w:sz w:val="24"/>
        </w:rPr>
      </w:pPr>
    </w:p>
    <w:p w:rsidR="00487E96" w:rsidRPr="00487E96" w:rsidRDefault="00487E96" w:rsidP="00487E96">
      <w:pPr>
        <w:jc w:val="center"/>
        <w:rPr>
          <w:sz w:val="24"/>
        </w:rPr>
      </w:pPr>
      <w:r w:rsidRPr="00487E96">
        <w:rPr>
          <w:sz w:val="24"/>
        </w:rPr>
        <w:t>Članak 2.</w:t>
      </w:r>
    </w:p>
    <w:p w:rsidR="00487E96" w:rsidRPr="00487E96" w:rsidRDefault="00487E96" w:rsidP="00487E96">
      <w:pPr>
        <w:jc w:val="center"/>
        <w:rPr>
          <w:sz w:val="24"/>
        </w:rPr>
      </w:pPr>
    </w:p>
    <w:p w:rsidR="00487E96" w:rsidRPr="00487E96" w:rsidRDefault="00487E96" w:rsidP="00487E96">
      <w:pPr>
        <w:ind w:firstLine="720"/>
        <w:jc w:val="both"/>
        <w:rPr>
          <w:sz w:val="24"/>
        </w:rPr>
      </w:pPr>
      <w:r w:rsidRPr="00487E96">
        <w:rPr>
          <w:sz w:val="24"/>
        </w:rPr>
        <w:t>Javne potrebe u športu na području Općine Antunovac su aktivnosti u svezi poticanja i promicanja športa, provođenja dijela programa tjelesne i zdravstvene kulture mladih, športske rekreacije građana te održavanja i izgradnje športskih objekata.</w:t>
      </w:r>
    </w:p>
    <w:p w:rsidR="00487E96" w:rsidRPr="00487E96" w:rsidRDefault="00487E96" w:rsidP="00487E96">
      <w:pPr>
        <w:jc w:val="center"/>
        <w:rPr>
          <w:sz w:val="24"/>
        </w:rPr>
      </w:pPr>
    </w:p>
    <w:p w:rsidR="00487E96" w:rsidRPr="00487E96" w:rsidRDefault="00487E96" w:rsidP="00487E96">
      <w:pPr>
        <w:jc w:val="center"/>
        <w:rPr>
          <w:sz w:val="24"/>
        </w:rPr>
      </w:pPr>
      <w:r w:rsidRPr="00487E96">
        <w:rPr>
          <w:sz w:val="24"/>
        </w:rPr>
        <w:t>Članak 3.</w:t>
      </w:r>
    </w:p>
    <w:p w:rsidR="00487E96" w:rsidRPr="00487E96" w:rsidRDefault="00487E96" w:rsidP="00487E96">
      <w:pPr>
        <w:jc w:val="center"/>
        <w:rPr>
          <w:sz w:val="24"/>
        </w:rPr>
      </w:pPr>
    </w:p>
    <w:p w:rsidR="00487E96" w:rsidRPr="00487E96" w:rsidRDefault="00487E96" w:rsidP="00487E96">
      <w:pPr>
        <w:ind w:firstLine="720"/>
        <w:jc w:val="both"/>
        <w:rPr>
          <w:sz w:val="24"/>
        </w:rPr>
      </w:pPr>
      <w:r w:rsidRPr="00487E96">
        <w:rPr>
          <w:sz w:val="24"/>
        </w:rPr>
        <w:t>Sukladno zakonskim odredbama ovim se Programom raspoređuju financijska sredstva planirana Proračunom Općine Antunovac za 2013. godinu za šport i to prema kriterijima razvijenosti športa u općini, važnosti za tjelesnu i zdravstvenu kulturu, popularnosti pojedinih športova na području općine i drugo.</w:t>
      </w:r>
    </w:p>
    <w:p w:rsidR="00487E96" w:rsidRPr="00487E96" w:rsidRDefault="00487E96" w:rsidP="00487E96">
      <w:pPr>
        <w:jc w:val="center"/>
        <w:rPr>
          <w:sz w:val="24"/>
        </w:rPr>
      </w:pPr>
    </w:p>
    <w:p w:rsidR="00487E96" w:rsidRPr="00487E96" w:rsidRDefault="00487E96" w:rsidP="00487E96">
      <w:pPr>
        <w:jc w:val="center"/>
        <w:rPr>
          <w:sz w:val="24"/>
        </w:rPr>
      </w:pPr>
      <w:r w:rsidRPr="00487E96">
        <w:rPr>
          <w:sz w:val="24"/>
        </w:rPr>
        <w:t>Članak 4.</w:t>
      </w:r>
    </w:p>
    <w:p w:rsidR="00487E96" w:rsidRPr="00487E96" w:rsidRDefault="00487E96" w:rsidP="00487E96">
      <w:pPr>
        <w:jc w:val="center"/>
        <w:rPr>
          <w:sz w:val="24"/>
        </w:rPr>
      </w:pPr>
    </w:p>
    <w:p w:rsidR="00487E96" w:rsidRPr="00487E96" w:rsidRDefault="00487E96" w:rsidP="00487E96">
      <w:pPr>
        <w:ind w:firstLine="720"/>
        <w:jc w:val="both"/>
        <w:rPr>
          <w:sz w:val="24"/>
        </w:rPr>
      </w:pPr>
      <w:r w:rsidRPr="00487E96">
        <w:rPr>
          <w:sz w:val="24"/>
        </w:rPr>
        <w:lastRenderedPageBreak/>
        <w:t>Ovaj Program će se realizirati putem financiranja športskih klubova sa područja Općine Antunovac.</w:t>
      </w:r>
    </w:p>
    <w:p w:rsidR="00487E96" w:rsidRPr="00487E96" w:rsidRDefault="00487E96" w:rsidP="00487E96">
      <w:pPr>
        <w:jc w:val="center"/>
        <w:rPr>
          <w:sz w:val="24"/>
        </w:rPr>
      </w:pPr>
      <w:r w:rsidRPr="00487E96">
        <w:rPr>
          <w:sz w:val="24"/>
        </w:rPr>
        <w:t>Članak 5.</w:t>
      </w:r>
    </w:p>
    <w:p w:rsidR="00487E96" w:rsidRPr="00487E96" w:rsidRDefault="00487E96" w:rsidP="00487E96">
      <w:pPr>
        <w:jc w:val="center"/>
        <w:rPr>
          <w:sz w:val="24"/>
        </w:rPr>
      </w:pPr>
    </w:p>
    <w:tbl>
      <w:tblPr>
        <w:tblW w:w="70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0"/>
        <w:gridCol w:w="1596"/>
      </w:tblGrid>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b/>
                <w:sz w:val="24"/>
              </w:rPr>
            </w:pPr>
            <w:r w:rsidRPr="00487E96">
              <w:rPr>
                <w:b/>
                <w:sz w:val="24"/>
              </w:rPr>
              <w:t>PROGRAM JAVNE POTREBE U ŠPORTU</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center"/>
              <w:rPr>
                <w:b/>
                <w:bCs/>
                <w:sz w:val="24"/>
              </w:rPr>
            </w:pPr>
            <w:r w:rsidRPr="00487E96">
              <w:rPr>
                <w:b/>
                <w:bCs/>
                <w:sz w:val="24"/>
              </w:rPr>
              <w:t>PLAN</w:t>
            </w:r>
          </w:p>
        </w:tc>
      </w:tr>
      <w:tr w:rsidR="00487E96" w:rsidRPr="00487E96" w:rsidTr="004F7F23">
        <w:trPr>
          <w:jc w:val="center"/>
        </w:trPr>
        <w:tc>
          <w:tcPr>
            <w:tcW w:w="5420" w:type="dxa"/>
            <w:tcBorders>
              <w:top w:val="single" w:sz="4" w:space="0" w:color="auto"/>
              <w:left w:val="single" w:sz="4" w:space="0" w:color="auto"/>
              <w:bottom w:val="single" w:sz="4" w:space="0" w:color="auto"/>
              <w:right w:val="nil"/>
            </w:tcBorders>
          </w:tcPr>
          <w:p w:rsidR="00487E96" w:rsidRPr="00487E96" w:rsidRDefault="00487E96" w:rsidP="00487E96">
            <w:pPr>
              <w:rPr>
                <w:sz w:val="24"/>
              </w:rPr>
            </w:pPr>
            <w:r w:rsidRPr="00487E96">
              <w:rPr>
                <w:sz w:val="24"/>
              </w:rPr>
              <w:t>REDOVNA AKTIVNOST U ŠPORTSKIM  KLUB.</w:t>
            </w:r>
          </w:p>
        </w:tc>
        <w:tc>
          <w:tcPr>
            <w:tcW w:w="1596" w:type="dxa"/>
            <w:tcBorders>
              <w:top w:val="single" w:sz="4" w:space="0" w:color="auto"/>
              <w:left w:val="nil"/>
              <w:bottom w:val="single" w:sz="4" w:space="0" w:color="auto"/>
              <w:right w:val="single" w:sz="4" w:space="0" w:color="auto"/>
            </w:tcBorders>
          </w:tcPr>
          <w:p w:rsidR="00487E96" w:rsidRPr="00487E96" w:rsidRDefault="00487E96" w:rsidP="00487E96">
            <w:pPr>
              <w:rPr>
                <w:sz w:val="24"/>
              </w:rPr>
            </w:pP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 xml:space="preserve">Nogometni klub Slavonija </w:t>
            </w:r>
            <w:proofErr w:type="spellStart"/>
            <w:r w:rsidRPr="00487E96">
              <w:rPr>
                <w:sz w:val="24"/>
              </w:rPr>
              <w:t>Ivanovac</w:t>
            </w:r>
            <w:proofErr w:type="spellEnd"/>
            <w:r w:rsidRPr="00487E96">
              <w:rPr>
                <w:sz w:val="24"/>
              </w:rPr>
              <w:t xml:space="preserve"> </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70.000,00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Nogometni klub Vitez Antunovac</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80.000,00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 xml:space="preserve">Škola nogometa </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45.000,00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Lovačko društvo Jarebica</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5.000,00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Udruga „Prijatelji novog naselja“</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4.000,00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 xml:space="preserve">Udruga športskih ribolovaca </w:t>
            </w:r>
            <w:proofErr w:type="spellStart"/>
            <w:r w:rsidRPr="00487E96">
              <w:rPr>
                <w:sz w:val="24"/>
              </w:rPr>
              <w:t>Ivanovac</w:t>
            </w:r>
            <w:proofErr w:type="spellEnd"/>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6.000,00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ŽOK Vitez</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20.000,00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Ostale potpore u športu</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20.000,00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KAPITALNA ULAGANJA U ŠPORTU</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sz w:val="24"/>
              </w:rPr>
            </w:pPr>
            <w:r w:rsidRPr="00487E96">
              <w:rPr>
                <w:sz w:val="24"/>
              </w:rPr>
              <w:t>Sanacija krovišta – NK Slavonija</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sz w:val="24"/>
              </w:rPr>
            </w:pPr>
            <w:r w:rsidRPr="00487E96">
              <w:rPr>
                <w:sz w:val="24"/>
              </w:rPr>
              <w:t>30.000,00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bCs/>
                <w:sz w:val="24"/>
              </w:rPr>
            </w:pPr>
            <w:r w:rsidRPr="00487E96">
              <w:rPr>
                <w:bCs/>
                <w:sz w:val="24"/>
              </w:rPr>
              <w:t>Sportske dvorane – projektna dokumentacija</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bCs/>
                <w:sz w:val="24"/>
              </w:rPr>
            </w:pPr>
            <w:r w:rsidRPr="00487E96">
              <w:rPr>
                <w:bCs/>
                <w:sz w:val="24"/>
              </w:rPr>
              <w:t>200.000,00</w:t>
            </w:r>
          </w:p>
        </w:tc>
      </w:tr>
      <w:tr w:rsidR="00487E96" w:rsidRPr="00487E96" w:rsidTr="004F7F23">
        <w:trPr>
          <w:jc w:val="center"/>
        </w:trPr>
        <w:tc>
          <w:tcPr>
            <w:tcW w:w="5420"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rPr>
                <w:b/>
                <w:bCs/>
                <w:sz w:val="24"/>
              </w:rPr>
            </w:pPr>
            <w:r w:rsidRPr="00487E96">
              <w:rPr>
                <w:b/>
                <w:bCs/>
                <w:sz w:val="24"/>
              </w:rPr>
              <w:t>SVEUKUPNO PROGRAM</w:t>
            </w:r>
          </w:p>
        </w:tc>
        <w:tc>
          <w:tcPr>
            <w:tcW w:w="159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jc w:val="right"/>
              <w:rPr>
                <w:b/>
                <w:bCs/>
                <w:sz w:val="24"/>
              </w:rPr>
            </w:pPr>
            <w:r w:rsidRPr="00487E96">
              <w:rPr>
                <w:b/>
                <w:bCs/>
                <w:sz w:val="24"/>
              </w:rPr>
              <w:fldChar w:fldCharType="begin"/>
            </w:r>
            <w:r w:rsidRPr="00487E96">
              <w:rPr>
                <w:b/>
                <w:bCs/>
                <w:sz w:val="24"/>
              </w:rPr>
              <w:instrText xml:space="preserve"> =SUM(ABOVE) </w:instrText>
            </w:r>
            <w:r w:rsidRPr="00487E96">
              <w:rPr>
                <w:b/>
                <w:bCs/>
                <w:sz w:val="24"/>
              </w:rPr>
              <w:fldChar w:fldCharType="separate"/>
            </w:r>
            <w:r w:rsidRPr="00487E96">
              <w:rPr>
                <w:b/>
                <w:bCs/>
                <w:noProof/>
                <w:sz w:val="24"/>
              </w:rPr>
              <w:t>480.000</w:t>
            </w:r>
            <w:r w:rsidRPr="00487E96">
              <w:rPr>
                <w:b/>
                <w:bCs/>
                <w:sz w:val="24"/>
              </w:rPr>
              <w:fldChar w:fldCharType="end"/>
            </w:r>
            <w:r w:rsidRPr="00487E96">
              <w:rPr>
                <w:b/>
                <w:bCs/>
                <w:sz w:val="24"/>
              </w:rPr>
              <w:t>,00</w:t>
            </w:r>
          </w:p>
        </w:tc>
      </w:tr>
    </w:tbl>
    <w:p w:rsidR="00487E96" w:rsidRPr="00487E96" w:rsidRDefault="00487E96" w:rsidP="00487E96">
      <w:pPr>
        <w:rPr>
          <w:sz w:val="24"/>
        </w:rPr>
      </w:pPr>
    </w:p>
    <w:p w:rsidR="00487E96" w:rsidRPr="00487E96" w:rsidRDefault="00487E96" w:rsidP="00487E96">
      <w:pPr>
        <w:jc w:val="center"/>
        <w:rPr>
          <w:sz w:val="24"/>
        </w:rPr>
      </w:pPr>
      <w:r w:rsidRPr="00487E96">
        <w:rPr>
          <w:sz w:val="24"/>
        </w:rPr>
        <w:t>Članak 6.</w:t>
      </w:r>
    </w:p>
    <w:p w:rsidR="00487E96" w:rsidRPr="00487E96" w:rsidRDefault="00487E96" w:rsidP="00487E96">
      <w:pPr>
        <w:jc w:val="center"/>
        <w:rPr>
          <w:sz w:val="24"/>
        </w:rPr>
      </w:pPr>
    </w:p>
    <w:p w:rsidR="00487E96" w:rsidRPr="00487E96" w:rsidRDefault="00487E96" w:rsidP="00487E96">
      <w:pPr>
        <w:rPr>
          <w:sz w:val="24"/>
        </w:rPr>
      </w:pPr>
      <w:r w:rsidRPr="00487E96">
        <w:rPr>
          <w:sz w:val="24"/>
        </w:rPr>
        <w:tab/>
      </w:r>
      <w:r w:rsidRPr="00487E96">
        <w:rPr>
          <w:noProof/>
          <w:sz w:val="24"/>
        </w:rPr>
        <w:t>Ova Odluka stupa na snagu osmog dana od objave u «Službenom glasniku Općine Antunovac».</w:t>
      </w:r>
    </w:p>
    <w:p w:rsidR="00487E96" w:rsidRPr="00487E96" w:rsidRDefault="00487E96" w:rsidP="00487E96">
      <w:pPr>
        <w:rPr>
          <w:sz w:val="24"/>
        </w:rPr>
      </w:pPr>
    </w:p>
    <w:p w:rsidR="00487E96" w:rsidRPr="00487E96" w:rsidRDefault="00487E96" w:rsidP="00487E96">
      <w:pPr>
        <w:rPr>
          <w:sz w:val="24"/>
        </w:rPr>
      </w:pPr>
      <w:r w:rsidRPr="00487E96">
        <w:rPr>
          <w:sz w:val="24"/>
        </w:rPr>
        <w:t>KLASA: 400-06/12-01/</w:t>
      </w:r>
      <w:proofErr w:type="spellStart"/>
      <w:r w:rsidRPr="00487E96">
        <w:rPr>
          <w:sz w:val="24"/>
        </w:rPr>
        <w:t>01</w:t>
      </w:r>
      <w:proofErr w:type="spellEnd"/>
    </w:p>
    <w:p w:rsidR="00487E96" w:rsidRPr="00487E96" w:rsidRDefault="00487E96" w:rsidP="00487E96">
      <w:pPr>
        <w:rPr>
          <w:sz w:val="24"/>
        </w:rPr>
      </w:pPr>
      <w:r w:rsidRPr="00487E96">
        <w:rPr>
          <w:sz w:val="24"/>
        </w:rPr>
        <w:t>URBROJ: 2158/02-01-12-93</w:t>
      </w:r>
    </w:p>
    <w:p w:rsidR="00487E96" w:rsidRPr="00487E96" w:rsidRDefault="00487E96" w:rsidP="00487E96">
      <w:pPr>
        <w:rPr>
          <w:sz w:val="24"/>
        </w:rPr>
      </w:pPr>
      <w:r w:rsidRPr="00487E96">
        <w:rPr>
          <w:sz w:val="24"/>
        </w:rPr>
        <w:t>U Antunovcu, 19. prosinca 2012. godine</w:t>
      </w:r>
    </w:p>
    <w:p w:rsidR="00487E96" w:rsidRPr="00487E96" w:rsidRDefault="00487E96" w:rsidP="00487E96">
      <w:pPr>
        <w:rPr>
          <w:sz w:val="24"/>
        </w:rPr>
      </w:pPr>
    </w:p>
    <w:p w:rsidR="00487E96" w:rsidRPr="00487E96" w:rsidRDefault="00487E96" w:rsidP="00487E96">
      <w:pPr>
        <w:ind w:left="5040"/>
        <w:jc w:val="center"/>
        <w:rPr>
          <w:sz w:val="24"/>
        </w:rPr>
      </w:pPr>
      <w:r w:rsidRPr="00487E96">
        <w:rPr>
          <w:sz w:val="24"/>
        </w:rPr>
        <w:t>Predsjednik Općinskog vijeća</w:t>
      </w:r>
    </w:p>
    <w:p w:rsidR="00487E96" w:rsidRPr="00487E96" w:rsidRDefault="00487E96" w:rsidP="00487E96">
      <w:pPr>
        <w:ind w:left="5040"/>
        <w:jc w:val="center"/>
        <w:rPr>
          <w:sz w:val="24"/>
        </w:rPr>
      </w:pPr>
      <w:r w:rsidRPr="00487E96">
        <w:rPr>
          <w:sz w:val="24"/>
        </w:rPr>
        <w:t>Zlatko Matijević</w:t>
      </w:r>
    </w:p>
    <w:p w:rsidR="00487E96" w:rsidRDefault="00487E96" w:rsidP="00CC7397">
      <w:pPr>
        <w:rPr>
          <w:sz w:val="24"/>
          <w:szCs w:val="24"/>
        </w:rPr>
      </w:pPr>
      <w:r>
        <w:rPr>
          <w:sz w:val="24"/>
          <w:szCs w:val="24"/>
        </w:rPr>
        <w:t>391.</w:t>
      </w:r>
    </w:p>
    <w:p w:rsidR="00487E96" w:rsidRPr="00487E96" w:rsidRDefault="00487E96" w:rsidP="00487E96">
      <w:pPr>
        <w:tabs>
          <w:tab w:val="left" w:pos="0"/>
        </w:tabs>
        <w:jc w:val="both"/>
        <w:rPr>
          <w:sz w:val="24"/>
          <w:szCs w:val="24"/>
        </w:rPr>
      </w:pPr>
      <w:r>
        <w:rPr>
          <w:sz w:val="24"/>
          <w:szCs w:val="24"/>
        </w:rPr>
        <w:tab/>
      </w:r>
      <w:r w:rsidRPr="00487E96">
        <w:rPr>
          <w:sz w:val="24"/>
          <w:szCs w:val="24"/>
        </w:rPr>
        <w:t>Temeljem članka 7. Zakona o financiranju političkih aktivnosti i izborne promidžbe («Narodne novine» broj 24/11 i 61/11) i članka 32. Statuta Općine Antunovac («Službeni glasnik Općine Antunovac» broj 3/09), Općinsko vijeće Općine Antunovac na svojoj 48. sjednici, održanoj dana 19. prosinca 2012. godine, donosi</w:t>
      </w:r>
    </w:p>
    <w:p w:rsidR="00487E96" w:rsidRPr="00487E96" w:rsidRDefault="00487E96" w:rsidP="00487E96">
      <w:pPr>
        <w:jc w:val="both"/>
        <w:rPr>
          <w:sz w:val="24"/>
          <w:szCs w:val="24"/>
        </w:rPr>
      </w:pPr>
    </w:p>
    <w:p w:rsidR="00487E96" w:rsidRPr="00487E96" w:rsidRDefault="00487E96" w:rsidP="00487E96">
      <w:pPr>
        <w:jc w:val="center"/>
        <w:rPr>
          <w:b/>
          <w:sz w:val="24"/>
          <w:szCs w:val="24"/>
        </w:rPr>
      </w:pPr>
      <w:r w:rsidRPr="00487E96">
        <w:rPr>
          <w:b/>
          <w:sz w:val="36"/>
          <w:szCs w:val="36"/>
        </w:rPr>
        <w:t>ODLUKU</w:t>
      </w:r>
    </w:p>
    <w:p w:rsidR="00487E96" w:rsidRPr="00487E96" w:rsidRDefault="00487E96" w:rsidP="00487E96">
      <w:pPr>
        <w:jc w:val="center"/>
        <w:rPr>
          <w:b/>
          <w:sz w:val="24"/>
          <w:szCs w:val="24"/>
        </w:rPr>
      </w:pPr>
      <w:r w:rsidRPr="00487E96">
        <w:rPr>
          <w:b/>
          <w:sz w:val="24"/>
          <w:szCs w:val="24"/>
        </w:rPr>
        <w:t xml:space="preserve">o kriterijima za raspored sredstava osiguranih u </w:t>
      </w:r>
    </w:p>
    <w:p w:rsidR="00487E96" w:rsidRPr="00487E96" w:rsidRDefault="00487E96" w:rsidP="00487E96">
      <w:pPr>
        <w:jc w:val="center"/>
        <w:rPr>
          <w:b/>
          <w:sz w:val="24"/>
          <w:szCs w:val="24"/>
        </w:rPr>
      </w:pPr>
      <w:r w:rsidRPr="00487E96">
        <w:rPr>
          <w:b/>
          <w:sz w:val="24"/>
          <w:szCs w:val="24"/>
        </w:rPr>
        <w:t>Proračunu Općine Antunovac za 2013. godinu za političke stranke</w:t>
      </w:r>
    </w:p>
    <w:p w:rsidR="00487E96" w:rsidRPr="00487E96" w:rsidRDefault="00487E96" w:rsidP="00487E96">
      <w:pPr>
        <w:jc w:val="both"/>
        <w:rPr>
          <w:sz w:val="24"/>
          <w:szCs w:val="24"/>
        </w:rPr>
      </w:pPr>
    </w:p>
    <w:p w:rsidR="00487E96" w:rsidRPr="00487E96" w:rsidRDefault="00487E96" w:rsidP="00487E96">
      <w:pPr>
        <w:jc w:val="center"/>
        <w:rPr>
          <w:sz w:val="24"/>
          <w:szCs w:val="24"/>
        </w:rPr>
      </w:pPr>
      <w:r w:rsidRPr="00487E96">
        <w:rPr>
          <w:sz w:val="24"/>
          <w:szCs w:val="24"/>
        </w:rPr>
        <w:t>Članak 1.</w:t>
      </w:r>
    </w:p>
    <w:p w:rsidR="00487E96" w:rsidRPr="00487E96" w:rsidRDefault="00487E96" w:rsidP="00487E96">
      <w:pPr>
        <w:jc w:val="both"/>
        <w:rPr>
          <w:sz w:val="24"/>
          <w:szCs w:val="24"/>
        </w:rPr>
      </w:pPr>
    </w:p>
    <w:p w:rsidR="00487E96" w:rsidRPr="00487E96" w:rsidRDefault="00487E96" w:rsidP="00487E96">
      <w:pPr>
        <w:tabs>
          <w:tab w:val="num" w:pos="709"/>
        </w:tabs>
        <w:jc w:val="both"/>
        <w:rPr>
          <w:sz w:val="24"/>
          <w:szCs w:val="24"/>
        </w:rPr>
      </w:pPr>
      <w:r w:rsidRPr="00487E96">
        <w:rPr>
          <w:sz w:val="24"/>
          <w:szCs w:val="24"/>
        </w:rPr>
        <w:tab/>
        <w:t>Sredstva za redovan rad političkih stranaka i nezavisnih zastupnika i zastupnika nacionalnih manjina osigurana su u Proračunu Općine Antunovac za 2013. godinu i doznačivat će političkim strankama koje participiraju članstvom svojih vijećnika u Općinskom vijeću Općine Antunovac</w:t>
      </w:r>
    </w:p>
    <w:p w:rsidR="00487E96" w:rsidRPr="00487E96" w:rsidRDefault="00487E96" w:rsidP="00487E96">
      <w:pPr>
        <w:jc w:val="both"/>
        <w:rPr>
          <w:sz w:val="24"/>
          <w:szCs w:val="24"/>
        </w:rPr>
      </w:pPr>
    </w:p>
    <w:p w:rsidR="00487E96" w:rsidRPr="00487E96" w:rsidRDefault="00487E96" w:rsidP="00487E96">
      <w:pPr>
        <w:tabs>
          <w:tab w:val="num" w:pos="709"/>
        </w:tabs>
        <w:jc w:val="center"/>
        <w:rPr>
          <w:sz w:val="24"/>
          <w:szCs w:val="24"/>
        </w:rPr>
      </w:pPr>
      <w:r w:rsidRPr="00487E96">
        <w:rPr>
          <w:sz w:val="24"/>
          <w:szCs w:val="24"/>
        </w:rPr>
        <w:t>Članak 2.</w:t>
      </w:r>
    </w:p>
    <w:p w:rsidR="00487E96" w:rsidRPr="00487E96" w:rsidRDefault="00487E96" w:rsidP="00487E96">
      <w:pPr>
        <w:tabs>
          <w:tab w:val="left" w:pos="0"/>
          <w:tab w:val="left" w:pos="709"/>
        </w:tabs>
        <w:jc w:val="both"/>
        <w:rPr>
          <w:sz w:val="24"/>
          <w:szCs w:val="24"/>
        </w:rPr>
      </w:pPr>
    </w:p>
    <w:p w:rsidR="00487E96" w:rsidRPr="00487E96" w:rsidRDefault="00487E96" w:rsidP="00487E96">
      <w:pPr>
        <w:tabs>
          <w:tab w:val="num" w:pos="709"/>
        </w:tabs>
        <w:jc w:val="both"/>
        <w:rPr>
          <w:sz w:val="24"/>
          <w:szCs w:val="24"/>
        </w:rPr>
      </w:pPr>
      <w:r w:rsidRPr="00487E96">
        <w:rPr>
          <w:sz w:val="24"/>
          <w:szCs w:val="24"/>
        </w:rPr>
        <w:tab/>
        <w:t xml:space="preserve"> Obračunati iznos od 35,00 kn mjesečno za članove vijeća navedene u članku 1. ove Odluke doznačivat će se tromjesečno u jednakim iznosima na žiro račun političkih stanaka. </w:t>
      </w:r>
    </w:p>
    <w:p w:rsidR="00487E96" w:rsidRPr="00487E96" w:rsidRDefault="00487E96" w:rsidP="00487E96">
      <w:pPr>
        <w:tabs>
          <w:tab w:val="num" w:pos="709"/>
        </w:tabs>
        <w:jc w:val="both"/>
        <w:rPr>
          <w:sz w:val="24"/>
          <w:szCs w:val="24"/>
        </w:rPr>
      </w:pPr>
    </w:p>
    <w:p w:rsidR="00487E96" w:rsidRPr="00487E96" w:rsidRDefault="00487E96" w:rsidP="00487E96">
      <w:pPr>
        <w:tabs>
          <w:tab w:val="num" w:pos="709"/>
        </w:tabs>
        <w:jc w:val="center"/>
        <w:rPr>
          <w:sz w:val="24"/>
          <w:szCs w:val="24"/>
        </w:rPr>
      </w:pPr>
      <w:r w:rsidRPr="00487E96">
        <w:rPr>
          <w:sz w:val="24"/>
          <w:szCs w:val="24"/>
        </w:rPr>
        <w:lastRenderedPageBreak/>
        <w:t>Članak 3.</w:t>
      </w:r>
    </w:p>
    <w:p w:rsidR="00487E96" w:rsidRPr="00487E96" w:rsidRDefault="00487E96" w:rsidP="00487E96">
      <w:pPr>
        <w:tabs>
          <w:tab w:val="num" w:pos="709"/>
        </w:tabs>
        <w:jc w:val="both"/>
        <w:rPr>
          <w:sz w:val="24"/>
          <w:szCs w:val="24"/>
        </w:rPr>
      </w:pPr>
    </w:p>
    <w:tbl>
      <w:tblPr>
        <w:tblW w:w="0" w:type="auto"/>
        <w:tblLook w:val="04A0" w:firstRow="1" w:lastRow="0" w:firstColumn="1" w:lastColumn="0" w:noHBand="0" w:noVBand="1"/>
      </w:tblPr>
      <w:tblGrid>
        <w:gridCol w:w="817"/>
        <w:gridCol w:w="7229"/>
        <w:gridCol w:w="1576"/>
      </w:tblGrid>
      <w:tr w:rsidR="00487E96" w:rsidRPr="00487E96" w:rsidTr="004F7F23">
        <w:tc>
          <w:tcPr>
            <w:tcW w:w="9622" w:type="dxa"/>
            <w:gridSpan w:val="3"/>
            <w:tcBorders>
              <w:bottom w:val="single" w:sz="4" w:space="0" w:color="auto"/>
            </w:tcBorders>
          </w:tcPr>
          <w:p w:rsidR="00487E96" w:rsidRPr="00487E96" w:rsidRDefault="00487E96" w:rsidP="00487E96">
            <w:pPr>
              <w:tabs>
                <w:tab w:val="num" w:pos="709"/>
              </w:tabs>
              <w:jc w:val="both"/>
              <w:rPr>
                <w:sz w:val="24"/>
                <w:szCs w:val="24"/>
              </w:rPr>
            </w:pPr>
            <w:r w:rsidRPr="00487E96">
              <w:rPr>
                <w:sz w:val="24"/>
                <w:szCs w:val="24"/>
              </w:rPr>
              <w:t xml:space="preserve">Godišnji iznos sredstava političkim strankama prema kriterijima iz članka 1. i 2. ove Odluke iznosi: </w:t>
            </w:r>
          </w:p>
        </w:tc>
      </w:tr>
      <w:tr w:rsidR="00487E96" w:rsidRPr="00487E96" w:rsidTr="004F7F23">
        <w:tc>
          <w:tcPr>
            <w:tcW w:w="817" w:type="dxa"/>
            <w:tcBorders>
              <w:top w:val="single" w:sz="4" w:space="0" w:color="auto"/>
              <w:left w:val="single" w:sz="4" w:space="0" w:color="auto"/>
              <w:bottom w:val="single" w:sz="4" w:space="0" w:color="auto"/>
              <w:right w:val="single" w:sz="4" w:space="0" w:color="auto"/>
            </w:tcBorders>
          </w:tcPr>
          <w:p w:rsidR="00487E96" w:rsidRPr="00487E96" w:rsidRDefault="00487E96" w:rsidP="005056B1">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both"/>
              <w:rPr>
                <w:sz w:val="24"/>
                <w:szCs w:val="24"/>
              </w:rPr>
            </w:pPr>
            <w:r w:rsidRPr="00487E96">
              <w:rPr>
                <w:sz w:val="24"/>
                <w:szCs w:val="24"/>
              </w:rPr>
              <w:t xml:space="preserve">HRVATSKA STRANKA PRAVA </w:t>
            </w:r>
          </w:p>
        </w:tc>
        <w:tc>
          <w:tcPr>
            <w:tcW w:w="157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right"/>
              <w:rPr>
                <w:sz w:val="24"/>
                <w:szCs w:val="24"/>
              </w:rPr>
            </w:pPr>
            <w:r w:rsidRPr="00487E96">
              <w:rPr>
                <w:sz w:val="24"/>
                <w:szCs w:val="24"/>
              </w:rPr>
              <w:t>4.200,00</w:t>
            </w:r>
          </w:p>
        </w:tc>
      </w:tr>
      <w:tr w:rsidR="00487E96" w:rsidRPr="00487E96" w:rsidTr="004F7F23">
        <w:tc>
          <w:tcPr>
            <w:tcW w:w="817" w:type="dxa"/>
            <w:tcBorders>
              <w:top w:val="single" w:sz="4" w:space="0" w:color="auto"/>
              <w:left w:val="single" w:sz="4" w:space="0" w:color="auto"/>
              <w:bottom w:val="single" w:sz="4" w:space="0" w:color="auto"/>
              <w:right w:val="single" w:sz="4" w:space="0" w:color="auto"/>
            </w:tcBorders>
          </w:tcPr>
          <w:p w:rsidR="00487E96" w:rsidRPr="00487E96" w:rsidRDefault="00487E96" w:rsidP="005056B1">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both"/>
              <w:rPr>
                <w:sz w:val="24"/>
                <w:szCs w:val="24"/>
              </w:rPr>
            </w:pPr>
            <w:r w:rsidRPr="00487E96">
              <w:rPr>
                <w:sz w:val="24"/>
                <w:szCs w:val="24"/>
              </w:rPr>
              <w:t>HRVATSKA DEMOKRATSKA ZAJEDNICA</w:t>
            </w:r>
          </w:p>
        </w:tc>
        <w:tc>
          <w:tcPr>
            <w:tcW w:w="157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right"/>
              <w:rPr>
                <w:sz w:val="24"/>
                <w:szCs w:val="24"/>
              </w:rPr>
            </w:pPr>
            <w:r w:rsidRPr="00487E96">
              <w:rPr>
                <w:sz w:val="24"/>
                <w:szCs w:val="24"/>
              </w:rPr>
              <w:t>840,00</w:t>
            </w:r>
          </w:p>
        </w:tc>
      </w:tr>
      <w:tr w:rsidR="00487E96" w:rsidRPr="00487E96" w:rsidTr="004F7F23">
        <w:tc>
          <w:tcPr>
            <w:tcW w:w="817" w:type="dxa"/>
            <w:tcBorders>
              <w:top w:val="single" w:sz="4" w:space="0" w:color="auto"/>
              <w:left w:val="single" w:sz="4" w:space="0" w:color="auto"/>
              <w:bottom w:val="single" w:sz="4" w:space="0" w:color="auto"/>
              <w:right w:val="single" w:sz="4" w:space="0" w:color="auto"/>
            </w:tcBorders>
          </w:tcPr>
          <w:p w:rsidR="00487E96" w:rsidRPr="00487E96" w:rsidRDefault="00487E96" w:rsidP="005056B1">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both"/>
              <w:rPr>
                <w:sz w:val="24"/>
                <w:szCs w:val="24"/>
              </w:rPr>
            </w:pPr>
            <w:r w:rsidRPr="00487E96">
              <w:rPr>
                <w:sz w:val="24"/>
                <w:szCs w:val="24"/>
              </w:rPr>
              <w:t xml:space="preserve">HRVATSKI DEMOKRATSKI SAVEZ SLAVONIJE I BARANJE </w:t>
            </w:r>
          </w:p>
        </w:tc>
        <w:tc>
          <w:tcPr>
            <w:tcW w:w="157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right"/>
              <w:rPr>
                <w:sz w:val="24"/>
                <w:szCs w:val="24"/>
              </w:rPr>
            </w:pPr>
            <w:r w:rsidRPr="00487E96">
              <w:rPr>
                <w:sz w:val="24"/>
                <w:szCs w:val="24"/>
              </w:rPr>
              <w:t>420,00</w:t>
            </w:r>
          </w:p>
        </w:tc>
      </w:tr>
      <w:tr w:rsidR="00487E96" w:rsidRPr="00487E96" w:rsidTr="004F7F23">
        <w:tc>
          <w:tcPr>
            <w:tcW w:w="817" w:type="dxa"/>
            <w:tcBorders>
              <w:top w:val="single" w:sz="4" w:space="0" w:color="auto"/>
              <w:left w:val="single" w:sz="4" w:space="0" w:color="auto"/>
              <w:bottom w:val="single" w:sz="4" w:space="0" w:color="auto"/>
              <w:right w:val="single" w:sz="4" w:space="0" w:color="auto"/>
            </w:tcBorders>
          </w:tcPr>
          <w:p w:rsidR="00487E96" w:rsidRPr="00487E96" w:rsidRDefault="00487E96" w:rsidP="005056B1">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both"/>
              <w:rPr>
                <w:sz w:val="24"/>
                <w:szCs w:val="24"/>
              </w:rPr>
            </w:pPr>
            <w:r w:rsidRPr="00487E96">
              <w:rPr>
                <w:sz w:val="24"/>
                <w:szCs w:val="24"/>
              </w:rPr>
              <w:t>HRVATSKA STRANKA UMIROVLJENIKA</w:t>
            </w:r>
          </w:p>
        </w:tc>
        <w:tc>
          <w:tcPr>
            <w:tcW w:w="157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right"/>
              <w:rPr>
                <w:sz w:val="24"/>
                <w:szCs w:val="24"/>
              </w:rPr>
            </w:pPr>
            <w:r w:rsidRPr="00487E96">
              <w:rPr>
                <w:sz w:val="24"/>
                <w:szCs w:val="24"/>
              </w:rPr>
              <w:t>840,00</w:t>
            </w:r>
          </w:p>
        </w:tc>
      </w:tr>
      <w:tr w:rsidR="00487E96" w:rsidRPr="00487E96" w:rsidTr="004F7F23">
        <w:tc>
          <w:tcPr>
            <w:tcW w:w="817" w:type="dxa"/>
            <w:tcBorders>
              <w:top w:val="single" w:sz="4" w:space="0" w:color="auto"/>
              <w:left w:val="single" w:sz="4" w:space="0" w:color="auto"/>
              <w:bottom w:val="single" w:sz="4" w:space="0" w:color="auto"/>
              <w:right w:val="single" w:sz="4" w:space="0" w:color="auto"/>
            </w:tcBorders>
          </w:tcPr>
          <w:p w:rsidR="00487E96" w:rsidRPr="00487E96" w:rsidRDefault="00487E96" w:rsidP="005056B1">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both"/>
              <w:rPr>
                <w:sz w:val="24"/>
                <w:szCs w:val="24"/>
              </w:rPr>
            </w:pPr>
            <w:r w:rsidRPr="00487E96">
              <w:rPr>
                <w:sz w:val="24"/>
                <w:szCs w:val="24"/>
              </w:rPr>
              <w:t>NEZAVISNI</w:t>
            </w:r>
          </w:p>
        </w:tc>
        <w:tc>
          <w:tcPr>
            <w:tcW w:w="157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right"/>
              <w:rPr>
                <w:sz w:val="24"/>
                <w:szCs w:val="24"/>
              </w:rPr>
            </w:pPr>
            <w:r w:rsidRPr="00487E96">
              <w:rPr>
                <w:sz w:val="24"/>
                <w:szCs w:val="24"/>
              </w:rPr>
              <w:t>420,00</w:t>
            </w:r>
          </w:p>
        </w:tc>
      </w:tr>
      <w:tr w:rsidR="00487E96" w:rsidRPr="00487E96" w:rsidTr="004F7F23">
        <w:tc>
          <w:tcPr>
            <w:tcW w:w="817"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ind w:left="720"/>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both"/>
              <w:rPr>
                <w:b/>
                <w:sz w:val="24"/>
                <w:szCs w:val="24"/>
              </w:rPr>
            </w:pPr>
            <w:r w:rsidRPr="00487E96">
              <w:rPr>
                <w:b/>
                <w:sz w:val="24"/>
                <w:szCs w:val="24"/>
              </w:rPr>
              <w:t xml:space="preserve">UKUPNO: </w:t>
            </w:r>
          </w:p>
        </w:tc>
        <w:tc>
          <w:tcPr>
            <w:tcW w:w="1576" w:type="dxa"/>
            <w:tcBorders>
              <w:top w:val="single" w:sz="4" w:space="0" w:color="auto"/>
              <w:left w:val="single" w:sz="4" w:space="0" w:color="auto"/>
              <w:bottom w:val="single" w:sz="4" w:space="0" w:color="auto"/>
              <w:right w:val="single" w:sz="4" w:space="0" w:color="auto"/>
            </w:tcBorders>
          </w:tcPr>
          <w:p w:rsidR="00487E96" w:rsidRPr="00487E96" w:rsidRDefault="00487E96" w:rsidP="00487E96">
            <w:pPr>
              <w:tabs>
                <w:tab w:val="num" w:pos="709"/>
              </w:tabs>
              <w:jc w:val="right"/>
              <w:rPr>
                <w:b/>
                <w:sz w:val="24"/>
                <w:szCs w:val="24"/>
              </w:rPr>
            </w:pPr>
            <w:r w:rsidRPr="00487E96">
              <w:rPr>
                <w:b/>
                <w:sz w:val="24"/>
                <w:szCs w:val="24"/>
              </w:rPr>
              <w:fldChar w:fldCharType="begin"/>
            </w:r>
            <w:r w:rsidRPr="00487E96">
              <w:rPr>
                <w:b/>
                <w:sz w:val="24"/>
                <w:szCs w:val="24"/>
              </w:rPr>
              <w:instrText xml:space="preserve"> =SUM(ABOVE) </w:instrText>
            </w:r>
            <w:r w:rsidRPr="00487E96">
              <w:rPr>
                <w:b/>
                <w:sz w:val="24"/>
                <w:szCs w:val="24"/>
              </w:rPr>
              <w:fldChar w:fldCharType="separate"/>
            </w:r>
            <w:r w:rsidRPr="00487E96">
              <w:rPr>
                <w:b/>
                <w:noProof/>
                <w:sz w:val="24"/>
                <w:szCs w:val="24"/>
              </w:rPr>
              <w:t>6.720</w:t>
            </w:r>
            <w:r w:rsidRPr="00487E96">
              <w:rPr>
                <w:b/>
                <w:sz w:val="24"/>
                <w:szCs w:val="24"/>
              </w:rPr>
              <w:fldChar w:fldCharType="end"/>
            </w:r>
            <w:r w:rsidRPr="00487E96">
              <w:rPr>
                <w:b/>
                <w:sz w:val="24"/>
                <w:szCs w:val="24"/>
              </w:rPr>
              <w:t>,00</w:t>
            </w:r>
          </w:p>
        </w:tc>
      </w:tr>
    </w:tbl>
    <w:p w:rsidR="00487E96" w:rsidRPr="00487E96" w:rsidRDefault="00487E96" w:rsidP="00487E96">
      <w:pPr>
        <w:tabs>
          <w:tab w:val="num" w:pos="709"/>
        </w:tabs>
        <w:jc w:val="both"/>
        <w:rPr>
          <w:sz w:val="24"/>
          <w:szCs w:val="24"/>
        </w:rPr>
      </w:pPr>
    </w:p>
    <w:p w:rsidR="00487E96" w:rsidRPr="00487E96" w:rsidRDefault="00487E96" w:rsidP="00487E96">
      <w:pPr>
        <w:tabs>
          <w:tab w:val="num" w:pos="709"/>
        </w:tabs>
        <w:jc w:val="center"/>
        <w:rPr>
          <w:sz w:val="24"/>
          <w:szCs w:val="24"/>
        </w:rPr>
      </w:pPr>
      <w:r w:rsidRPr="00487E96">
        <w:rPr>
          <w:sz w:val="24"/>
          <w:szCs w:val="24"/>
        </w:rPr>
        <w:t>Članak 4.</w:t>
      </w:r>
    </w:p>
    <w:p w:rsidR="00487E96" w:rsidRPr="00487E96" w:rsidRDefault="00487E96" w:rsidP="00487E96">
      <w:pPr>
        <w:tabs>
          <w:tab w:val="num" w:pos="709"/>
        </w:tabs>
        <w:jc w:val="both"/>
        <w:rPr>
          <w:sz w:val="24"/>
          <w:szCs w:val="24"/>
        </w:rPr>
      </w:pPr>
    </w:p>
    <w:p w:rsidR="00487E96" w:rsidRPr="00487E96" w:rsidRDefault="00487E96" w:rsidP="00487E96">
      <w:pPr>
        <w:tabs>
          <w:tab w:val="num" w:pos="0"/>
        </w:tabs>
        <w:jc w:val="both"/>
        <w:rPr>
          <w:sz w:val="24"/>
          <w:szCs w:val="24"/>
        </w:rPr>
      </w:pPr>
      <w:r w:rsidRPr="00487E96">
        <w:rPr>
          <w:sz w:val="24"/>
          <w:szCs w:val="24"/>
        </w:rPr>
        <w:tab/>
        <w:t>Ova Odluka stupa na snagu danom donošenja i objavit će se u „Službenom glasniku Općine Antunovac“.</w:t>
      </w:r>
    </w:p>
    <w:p w:rsidR="00487E96" w:rsidRPr="00487E96" w:rsidRDefault="00487E96" w:rsidP="00487E96">
      <w:pPr>
        <w:jc w:val="both"/>
        <w:rPr>
          <w:sz w:val="24"/>
          <w:szCs w:val="24"/>
        </w:rPr>
      </w:pPr>
    </w:p>
    <w:p w:rsidR="00487E96" w:rsidRPr="00487E96" w:rsidRDefault="00487E96" w:rsidP="00487E96">
      <w:pPr>
        <w:jc w:val="both"/>
        <w:rPr>
          <w:sz w:val="24"/>
          <w:szCs w:val="24"/>
        </w:rPr>
      </w:pPr>
      <w:r w:rsidRPr="00487E96">
        <w:rPr>
          <w:sz w:val="24"/>
          <w:szCs w:val="24"/>
        </w:rPr>
        <w:t>KLASA: 402-06/12-01/</w:t>
      </w:r>
      <w:proofErr w:type="spellStart"/>
      <w:r w:rsidRPr="00487E96">
        <w:rPr>
          <w:sz w:val="24"/>
          <w:szCs w:val="24"/>
        </w:rPr>
        <w:t>01</w:t>
      </w:r>
      <w:proofErr w:type="spellEnd"/>
    </w:p>
    <w:p w:rsidR="00487E96" w:rsidRPr="00487E96" w:rsidRDefault="00487E96" w:rsidP="00487E96">
      <w:pPr>
        <w:jc w:val="both"/>
        <w:rPr>
          <w:sz w:val="24"/>
          <w:szCs w:val="24"/>
        </w:rPr>
      </w:pPr>
      <w:r w:rsidRPr="00487E96">
        <w:rPr>
          <w:sz w:val="24"/>
          <w:szCs w:val="24"/>
        </w:rPr>
        <w:t>URBROJ: 2158/02-01-12-5</w:t>
      </w:r>
    </w:p>
    <w:p w:rsidR="00487E96" w:rsidRDefault="00487E96" w:rsidP="00487E96">
      <w:pPr>
        <w:jc w:val="both"/>
        <w:rPr>
          <w:sz w:val="24"/>
          <w:szCs w:val="24"/>
        </w:rPr>
      </w:pPr>
      <w:r w:rsidRPr="00487E96">
        <w:rPr>
          <w:sz w:val="24"/>
          <w:szCs w:val="24"/>
        </w:rPr>
        <w:t>U Antunovcu, 19. prosinca 2012. godine</w:t>
      </w:r>
    </w:p>
    <w:p w:rsidR="00487E96" w:rsidRPr="00487E96" w:rsidRDefault="00487E96" w:rsidP="00487E96">
      <w:pPr>
        <w:ind w:left="4248"/>
        <w:jc w:val="center"/>
        <w:rPr>
          <w:sz w:val="24"/>
          <w:szCs w:val="24"/>
        </w:rPr>
      </w:pPr>
      <w:r w:rsidRPr="00487E96">
        <w:rPr>
          <w:sz w:val="24"/>
          <w:szCs w:val="24"/>
        </w:rPr>
        <w:t>Predsjednik Općinskog vijeća</w:t>
      </w:r>
    </w:p>
    <w:p w:rsidR="00487E96" w:rsidRPr="00487E96" w:rsidRDefault="00487E96" w:rsidP="00487E96">
      <w:pPr>
        <w:ind w:left="4248"/>
        <w:jc w:val="center"/>
        <w:rPr>
          <w:sz w:val="24"/>
          <w:szCs w:val="24"/>
        </w:rPr>
      </w:pPr>
      <w:r w:rsidRPr="00487E96">
        <w:rPr>
          <w:sz w:val="24"/>
          <w:szCs w:val="24"/>
        </w:rPr>
        <w:t>Zlatko Matijević</w:t>
      </w:r>
    </w:p>
    <w:p w:rsidR="00487E96" w:rsidRDefault="0004513F" w:rsidP="00CC7397">
      <w:pPr>
        <w:rPr>
          <w:sz w:val="24"/>
          <w:szCs w:val="24"/>
        </w:rPr>
      </w:pPr>
      <w:r>
        <w:rPr>
          <w:sz w:val="24"/>
          <w:szCs w:val="24"/>
        </w:rPr>
        <w:t>392.</w:t>
      </w:r>
    </w:p>
    <w:p w:rsidR="0004513F" w:rsidRPr="0004513F" w:rsidRDefault="0004513F" w:rsidP="0004513F">
      <w:pPr>
        <w:tabs>
          <w:tab w:val="left" w:pos="0"/>
        </w:tabs>
        <w:jc w:val="both"/>
        <w:rPr>
          <w:sz w:val="24"/>
          <w:szCs w:val="24"/>
        </w:rPr>
      </w:pPr>
      <w:r>
        <w:rPr>
          <w:sz w:val="24"/>
          <w:szCs w:val="24"/>
        </w:rPr>
        <w:tab/>
      </w:r>
      <w:r w:rsidRPr="0004513F">
        <w:rPr>
          <w:sz w:val="24"/>
          <w:szCs w:val="24"/>
        </w:rPr>
        <w:t>Temeljem članka 45. stavka 5. Zakona o financiranju političkih aktivnosti i izborne promidžbe («Narodne novine» broj 24/11 i 61/11) i članka 32. Statuta Općine Antunovac («Službeni glasnik Općine Antunovac» broj 3/09), Općinsko vijeće Općine Antunovac na svojoj 48. sjednici, održanoj dana 19. prosinca 2012. godine donosi</w:t>
      </w:r>
    </w:p>
    <w:p w:rsidR="0004513F" w:rsidRPr="0004513F" w:rsidRDefault="0004513F" w:rsidP="0004513F">
      <w:pPr>
        <w:jc w:val="both"/>
        <w:rPr>
          <w:sz w:val="24"/>
          <w:szCs w:val="24"/>
        </w:rPr>
      </w:pPr>
    </w:p>
    <w:p w:rsidR="0004513F" w:rsidRPr="0004513F" w:rsidRDefault="0004513F" w:rsidP="0004513F">
      <w:pPr>
        <w:jc w:val="center"/>
        <w:rPr>
          <w:b/>
          <w:sz w:val="24"/>
          <w:szCs w:val="24"/>
        </w:rPr>
      </w:pPr>
      <w:r w:rsidRPr="0004513F">
        <w:rPr>
          <w:b/>
          <w:sz w:val="36"/>
          <w:szCs w:val="36"/>
        </w:rPr>
        <w:t>ODLUKU</w:t>
      </w:r>
    </w:p>
    <w:p w:rsidR="0004513F" w:rsidRPr="0004513F" w:rsidRDefault="0004513F" w:rsidP="0004513F">
      <w:pPr>
        <w:jc w:val="center"/>
        <w:rPr>
          <w:b/>
          <w:sz w:val="24"/>
          <w:szCs w:val="24"/>
        </w:rPr>
      </w:pPr>
      <w:r w:rsidRPr="0004513F">
        <w:rPr>
          <w:b/>
          <w:sz w:val="24"/>
          <w:szCs w:val="24"/>
        </w:rPr>
        <w:t>o privremenoj obustavi primjene dijela Odluke o kriterijima za raspored sredstava osiguranih u Proračunu Općine Antunovac za 2013. godinu za političke stranke</w:t>
      </w:r>
    </w:p>
    <w:p w:rsidR="0004513F" w:rsidRPr="0004513F" w:rsidRDefault="0004513F" w:rsidP="0004513F">
      <w:pPr>
        <w:jc w:val="both"/>
        <w:rPr>
          <w:sz w:val="24"/>
          <w:szCs w:val="24"/>
        </w:rPr>
      </w:pPr>
    </w:p>
    <w:p w:rsidR="0004513F" w:rsidRPr="0004513F" w:rsidRDefault="0004513F" w:rsidP="0004513F">
      <w:pPr>
        <w:jc w:val="center"/>
        <w:rPr>
          <w:sz w:val="24"/>
          <w:szCs w:val="24"/>
        </w:rPr>
      </w:pPr>
      <w:r w:rsidRPr="0004513F">
        <w:rPr>
          <w:sz w:val="24"/>
          <w:szCs w:val="24"/>
        </w:rPr>
        <w:t>Članak 1.</w:t>
      </w:r>
    </w:p>
    <w:p w:rsidR="0004513F" w:rsidRPr="0004513F" w:rsidRDefault="0004513F" w:rsidP="0004513F">
      <w:pPr>
        <w:jc w:val="center"/>
        <w:rPr>
          <w:sz w:val="24"/>
          <w:szCs w:val="24"/>
        </w:rPr>
      </w:pPr>
      <w:r w:rsidRPr="0004513F">
        <w:rPr>
          <w:sz w:val="24"/>
          <w:szCs w:val="24"/>
        </w:rPr>
        <w:tab/>
      </w:r>
      <w:r w:rsidRPr="0004513F">
        <w:rPr>
          <w:sz w:val="24"/>
          <w:szCs w:val="24"/>
        </w:rPr>
        <w:tab/>
      </w:r>
    </w:p>
    <w:p w:rsidR="0004513F" w:rsidRPr="0004513F" w:rsidRDefault="0004513F" w:rsidP="0004513F">
      <w:pPr>
        <w:tabs>
          <w:tab w:val="num" w:pos="709"/>
        </w:tabs>
        <w:jc w:val="both"/>
        <w:rPr>
          <w:sz w:val="24"/>
          <w:szCs w:val="24"/>
        </w:rPr>
      </w:pPr>
      <w:r w:rsidRPr="0004513F">
        <w:rPr>
          <w:sz w:val="24"/>
          <w:szCs w:val="24"/>
        </w:rPr>
        <w:tab/>
        <w:t>Ovom Odlukom privremeno se obustavlja primjena dijela Odluke o kriterijima za raspored sredstava osiguranih u Proračunu Općine Antunovac za 2013. godinu, za političke stranke.</w:t>
      </w:r>
    </w:p>
    <w:p w:rsidR="0004513F" w:rsidRPr="0004513F" w:rsidRDefault="0004513F" w:rsidP="0004513F">
      <w:pPr>
        <w:tabs>
          <w:tab w:val="num" w:pos="709"/>
        </w:tabs>
        <w:jc w:val="both"/>
        <w:rPr>
          <w:sz w:val="24"/>
          <w:szCs w:val="24"/>
        </w:rPr>
      </w:pPr>
    </w:p>
    <w:p w:rsidR="0004513F" w:rsidRPr="0004513F" w:rsidRDefault="0004513F" w:rsidP="0004513F">
      <w:pPr>
        <w:tabs>
          <w:tab w:val="num" w:pos="709"/>
        </w:tabs>
        <w:jc w:val="center"/>
        <w:rPr>
          <w:sz w:val="24"/>
          <w:szCs w:val="24"/>
        </w:rPr>
      </w:pPr>
      <w:r w:rsidRPr="0004513F">
        <w:rPr>
          <w:sz w:val="24"/>
          <w:szCs w:val="24"/>
        </w:rPr>
        <w:t xml:space="preserve">Članak 2. </w:t>
      </w:r>
    </w:p>
    <w:p w:rsidR="0004513F" w:rsidRPr="0004513F" w:rsidRDefault="0004513F" w:rsidP="0004513F">
      <w:pPr>
        <w:tabs>
          <w:tab w:val="num" w:pos="709"/>
        </w:tabs>
        <w:rPr>
          <w:sz w:val="24"/>
          <w:szCs w:val="24"/>
        </w:rPr>
      </w:pPr>
    </w:p>
    <w:p w:rsidR="0004513F" w:rsidRPr="0004513F" w:rsidRDefault="0004513F" w:rsidP="0004513F">
      <w:pPr>
        <w:tabs>
          <w:tab w:val="num" w:pos="709"/>
        </w:tabs>
        <w:jc w:val="both"/>
        <w:rPr>
          <w:sz w:val="24"/>
          <w:szCs w:val="24"/>
        </w:rPr>
      </w:pPr>
      <w:r w:rsidRPr="0004513F">
        <w:rPr>
          <w:sz w:val="24"/>
          <w:szCs w:val="24"/>
        </w:rPr>
        <w:tab/>
        <w:t xml:space="preserve">Temeljem odredbe članka 41. stavka 1. Zakona o financiranju političkih aktivnosti i izborne promidžbe („Narodne novine 24/11 i 61/11), privremeno se obustavlja isplata sredstava za redovito godišnje financiranje iz Proračuna Općine Antunovac za nezavisnog člana Općinskog vijeća Općine Antunovac, Gordana Prpić, </w:t>
      </w:r>
      <w:proofErr w:type="spellStart"/>
      <w:r w:rsidRPr="0004513F">
        <w:rPr>
          <w:sz w:val="24"/>
          <w:szCs w:val="24"/>
        </w:rPr>
        <w:t>Ivanovac</w:t>
      </w:r>
      <w:proofErr w:type="spellEnd"/>
      <w:r w:rsidRPr="0004513F">
        <w:rPr>
          <w:sz w:val="24"/>
          <w:szCs w:val="24"/>
        </w:rPr>
        <w:t>, Crkvena 2.</w:t>
      </w:r>
    </w:p>
    <w:p w:rsidR="0004513F" w:rsidRPr="0004513F" w:rsidRDefault="0004513F" w:rsidP="0004513F">
      <w:pPr>
        <w:tabs>
          <w:tab w:val="num" w:pos="709"/>
        </w:tabs>
        <w:jc w:val="both"/>
        <w:rPr>
          <w:sz w:val="24"/>
          <w:szCs w:val="24"/>
        </w:rPr>
      </w:pPr>
    </w:p>
    <w:p w:rsidR="0004513F" w:rsidRPr="0004513F" w:rsidRDefault="0004513F" w:rsidP="0004513F">
      <w:pPr>
        <w:tabs>
          <w:tab w:val="num" w:pos="709"/>
        </w:tabs>
        <w:jc w:val="center"/>
        <w:rPr>
          <w:sz w:val="24"/>
          <w:szCs w:val="24"/>
        </w:rPr>
      </w:pPr>
      <w:r w:rsidRPr="0004513F">
        <w:rPr>
          <w:sz w:val="24"/>
          <w:szCs w:val="24"/>
        </w:rPr>
        <w:t>Članak 3.</w:t>
      </w:r>
    </w:p>
    <w:p w:rsidR="0004513F" w:rsidRPr="0004513F" w:rsidRDefault="0004513F" w:rsidP="0004513F">
      <w:pPr>
        <w:tabs>
          <w:tab w:val="num" w:pos="709"/>
        </w:tabs>
        <w:jc w:val="both"/>
        <w:rPr>
          <w:sz w:val="24"/>
          <w:szCs w:val="24"/>
        </w:rPr>
      </w:pPr>
    </w:p>
    <w:p w:rsidR="0004513F" w:rsidRPr="0004513F" w:rsidRDefault="0004513F" w:rsidP="0004513F">
      <w:pPr>
        <w:tabs>
          <w:tab w:val="num" w:pos="0"/>
        </w:tabs>
        <w:jc w:val="both"/>
        <w:rPr>
          <w:sz w:val="24"/>
          <w:szCs w:val="24"/>
        </w:rPr>
      </w:pPr>
      <w:r w:rsidRPr="0004513F">
        <w:rPr>
          <w:sz w:val="24"/>
          <w:szCs w:val="24"/>
        </w:rPr>
        <w:tab/>
        <w:t>Ova Odluka stupa na snagu danom donošenja i objavit će se u „Službenom glasniku Općine Antunovac“.</w:t>
      </w:r>
    </w:p>
    <w:p w:rsidR="0004513F" w:rsidRPr="0004513F" w:rsidRDefault="0004513F" w:rsidP="0004513F">
      <w:pPr>
        <w:jc w:val="both"/>
        <w:rPr>
          <w:sz w:val="24"/>
          <w:szCs w:val="24"/>
        </w:rPr>
      </w:pPr>
    </w:p>
    <w:p w:rsidR="0004513F" w:rsidRPr="0004513F" w:rsidRDefault="0004513F" w:rsidP="0004513F">
      <w:pPr>
        <w:jc w:val="both"/>
        <w:rPr>
          <w:sz w:val="24"/>
          <w:szCs w:val="24"/>
        </w:rPr>
      </w:pPr>
      <w:r w:rsidRPr="0004513F">
        <w:rPr>
          <w:sz w:val="24"/>
          <w:szCs w:val="24"/>
        </w:rPr>
        <w:t>KLASA: 402-06/12-01/</w:t>
      </w:r>
      <w:proofErr w:type="spellStart"/>
      <w:r w:rsidRPr="0004513F">
        <w:rPr>
          <w:sz w:val="24"/>
          <w:szCs w:val="24"/>
        </w:rPr>
        <w:t>01</w:t>
      </w:r>
      <w:proofErr w:type="spellEnd"/>
    </w:p>
    <w:p w:rsidR="0004513F" w:rsidRPr="0004513F" w:rsidRDefault="0004513F" w:rsidP="0004513F">
      <w:pPr>
        <w:jc w:val="both"/>
        <w:rPr>
          <w:sz w:val="24"/>
          <w:szCs w:val="24"/>
        </w:rPr>
      </w:pPr>
      <w:r w:rsidRPr="0004513F">
        <w:rPr>
          <w:sz w:val="24"/>
          <w:szCs w:val="24"/>
        </w:rPr>
        <w:t>URBROJ: 2158/02-01-12-6</w:t>
      </w:r>
    </w:p>
    <w:p w:rsidR="0004513F" w:rsidRPr="0004513F" w:rsidRDefault="0004513F" w:rsidP="0004513F">
      <w:pPr>
        <w:rPr>
          <w:sz w:val="24"/>
          <w:szCs w:val="24"/>
        </w:rPr>
      </w:pPr>
      <w:r w:rsidRPr="0004513F">
        <w:rPr>
          <w:sz w:val="24"/>
          <w:szCs w:val="24"/>
        </w:rPr>
        <w:t>U Antunovcu, 19. prosinca 2012. godine</w:t>
      </w:r>
    </w:p>
    <w:p w:rsidR="0004513F" w:rsidRPr="0004513F" w:rsidRDefault="0004513F" w:rsidP="0004513F">
      <w:pPr>
        <w:rPr>
          <w:sz w:val="24"/>
          <w:szCs w:val="24"/>
        </w:rPr>
      </w:pPr>
    </w:p>
    <w:p w:rsidR="0004513F" w:rsidRPr="0004513F" w:rsidRDefault="0004513F" w:rsidP="0004513F">
      <w:pPr>
        <w:ind w:left="4320"/>
        <w:jc w:val="center"/>
        <w:rPr>
          <w:sz w:val="24"/>
          <w:szCs w:val="24"/>
        </w:rPr>
      </w:pPr>
      <w:r w:rsidRPr="0004513F">
        <w:rPr>
          <w:sz w:val="24"/>
          <w:szCs w:val="24"/>
        </w:rPr>
        <w:t>Predsjednik Općinskog vijeća</w:t>
      </w:r>
    </w:p>
    <w:p w:rsidR="0004513F" w:rsidRPr="0004513F" w:rsidRDefault="0004513F" w:rsidP="0004513F">
      <w:pPr>
        <w:ind w:left="4320"/>
        <w:jc w:val="center"/>
        <w:rPr>
          <w:sz w:val="24"/>
          <w:szCs w:val="24"/>
        </w:rPr>
      </w:pPr>
      <w:r w:rsidRPr="0004513F">
        <w:rPr>
          <w:sz w:val="24"/>
          <w:szCs w:val="24"/>
        </w:rPr>
        <w:t>Zlatko Matijević</w:t>
      </w:r>
    </w:p>
    <w:p w:rsidR="0004513F" w:rsidRDefault="0004513F" w:rsidP="00CC7397">
      <w:pPr>
        <w:rPr>
          <w:sz w:val="24"/>
          <w:szCs w:val="24"/>
        </w:rPr>
      </w:pPr>
      <w:r>
        <w:rPr>
          <w:sz w:val="24"/>
          <w:szCs w:val="24"/>
        </w:rPr>
        <w:t>393.</w:t>
      </w:r>
    </w:p>
    <w:p w:rsidR="0004513F" w:rsidRPr="0004513F" w:rsidRDefault="0004513F" w:rsidP="0004513F">
      <w:pPr>
        <w:overflowPunct w:val="0"/>
        <w:autoSpaceDE w:val="0"/>
        <w:autoSpaceDN w:val="0"/>
        <w:adjustRightInd w:val="0"/>
        <w:ind w:firstLine="708"/>
        <w:jc w:val="both"/>
        <w:textAlignment w:val="baseline"/>
        <w:rPr>
          <w:sz w:val="24"/>
        </w:rPr>
      </w:pPr>
      <w:r w:rsidRPr="0004513F">
        <w:rPr>
          <w:sz w:val="24"/>
        </w:rPr>
        <w:t xml:space="preserve">Temeljem članka 28. stavak 1. Zakona o zaštiti i spašavanju («Narodne novine» broj 174/04, 79/07 i 38/09) i članka 32. Statuta Općine Antunovac («Službeni glasnik Općine Antunovac» broj 3/09), Općinsko vijeće Općine Antunovac na svojoj 48. sjednici, održanoj dana 19. prosinca 2012. godine, donosi </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jc w:val="center"/>
        <w:textAlignment w:val="baseline"/>
        <w:rPr>
          <w:b/>
          <w:sz w:val="36"/>
          <w:szCs w:val="36"/>
        </w:rPr>
      </w:pPr>
      <w:r w:rsidRPr="0004513F">
        <w:rPr>
          <w:b/>
          <w:sz w:val="36"/>
          <w:szCs w:val="36"/>
        </w:rPr>
        <w:t>ANALIZU</w:t>
      </w:r>
    </w:p>
    <w:p w:rsidR="0004513F" w:rsidRPr="0004513F" w:rsidRDefault="0004513F" w:rsidP="0004513F">
      <w:pPr>
        <w:overflowPunct w:val="0"/>
        <w:autoSpaceDE w:val="0"/>
        <w:autoSpaceDN w:val="0"/>
        <w:adjustRightInd w:val="0"/>
        <w:jc w:val="center"/>
        <w:textAlignment w:val="baseline"/>
        <w:rPr>
          <w:b/>
          <w:sz w:val="24"/>
        </w:rPr>
      </w:pPr>
      <w:r w:rsidRPr="0004513F">
        <w:rPr>
          <w:b/>
          <w:sz w:val="24"/>
        </w:rPr>
        <w:t xml:space="preserve"> stanja sustava zaštite i spašavanja na području</w:t>
      </w:r>
    </w:p>
    <w:p w:rsidR="0004513F" w:rsidRPr="0004513F" w:rsidRDefault="0004513F" w:rsidP="0004513F">
      <w:pPr>
        <w:overflowPunct w:val="0"/>
        <w:autoSpaceDE w:val="0"/>
        <w:autoSpaceDN w:val="0"/>
        <w:adjustRightInd w:val="0"/>
        <w:jc w:val="center"/>
        <w:textAlignment w:val="baseline"/>
        <w:rPr>
          <w:b/>
          <w:sz w:val="24"/>
        </w:rPr>
      </w:pPr>
      <w:r w:rsidRPr="0004513F">
        <w:rPr>
          <w:b/>
          <w:sz w:val="24"/>
        </w:rPr>
        <w:t>Općine Antunovac u 2012. godini</w:t>
      </w:r>
    </w:p>
    <w:p w:rsidR="0004513F" w:rsidRPr="0004513F" w:rsidRDefault="0004513F" w:rsidP="0004513F">
      <w:pPr>
        <w:overflowPunct w:val="0"/>
        <w:autoSpaceDE w:val="0"/>
        <w:autoSpaceDN w:val="0"/>
        <w:adjustRightInd w:val="0"/>
        <w:textAlignment w:val="baseline"/>
        <w:rPr>
          <w:sz w:val="24"/>
        </w:rPr>
      </w:pPr>
    </w:p>
    <w:p w:rsidR="0004513F" w:rsidRPr="0004513F" w:rsidRDefault="0004513F" w:rsidP="0004513F">
      <w:pPr>
        <w:keepNext/>
        <w:overflowPunct w:val="0"/>
        <w:autoSpaceDE w:val="0"/>
        <w:autoSpaceDN w:val="0"/>
        <w:adjustRightInd w:val="0"/>
        <w:ind w:firstLine="720"/>
        <w:textAlignment w:val="baseline"/>
        <w:outlineLvl w:val="0"/>
        <w:rPr>
          <w:b/>
          <w:sz w:val="28"/>
          <w:szCs w:val="28"/>
        </w:rPr>
      </w:pPr>
      <w:r w:rsidRPr="0004513F">
        <w:rPr>
          <w:b/>
          <w:sz w:val="28"/>
          <w:szCs w:val="28"/>
        </w:rPr>
        <w:t>I.   UVOD</w:t>
      </w:r>
    </w:p>
    <w:p w:rsidR="0004513F" w:rsidRPr="0004513F" w:rsidRDefault="0004513F" w:rsidP="0004513F">
      <w:pPr>
        <w:overflowPunct w:val="0"/>
        <w:autoSpaceDE w:val="0"/>
        <w:autoSpaceDN w:val="0"/>
        <w:adjustRightInd w:val="0"/>
        <w:textAlignment w:val="baseline"/>
        <w:rPr>
          <w:sz w:val="24"/>
        </w:rPr>
      </w:pPr>
    </w:p>
    <w:p w:rsidR="0004513F" w:rsidRPr="0004513F" w:rsidRDefault="0004513F" w:rsidP="0004513F">
      <w:pPr>
        <w:overflowPunct w:val="0"/>
        <w:autoSpaceDE w:val="0"/>
        <w:autoSpaceDN w:val="0"/>
        <w:adjustRightInd w:val="0"/>
        <w:jc w:val="both"/>
        <w:textAlignment w:val="baseline"/>
        <w:rPr>
          <w:sz w:val="24"/>
        </w:rPr>
      </w:pPr>
      <w:r w:rsidRPr="0004513F">
        <w:rPr>
          <w:sz w:val="24"/>
        </w:rPr>
        <w:tab/>
        <w:t>Sustav zaštite i spašavanja je oblik pripremanja i sudjelovanja sudionika zaštite i spašavanja u reagiranju na katastrofe i velike nesreće te ustrojavanja, pripremanja i sudjelovanja operativnih snaga zaštite i spašavanja u prevenciji, reagiranju na katastrofe i otklanjanju mogućih uzroka i posljedica katastrofa i velikih nesreća.</w:t>
      </w:r>
    </w:p>
    <w:p w:rsidR="0004513F" w:rsidRPr="0004513F" w:rsidRDefault="0004513F" w:rsidP="0004513F">
      <w:pPr>
        <w:overflowPunct w:val="0"/>
        <w:autoSpaceDE w:val="0"/>
        <w:autoSpaceDN w:val="0"/>
        <w:adjustRightInd w:val="0"/>
        <w:jc w:val="both"/>
        <w:textAlignment w:val="baseline"/>
        <w:rPr>
          <w:sz w:val="24"/>
        </w:rPr>
      </w:pPr>
      <w:r w:rsidRPr="0004513F">
        <w:rPr>
          <w:sz w:val="24"/>
        </w:rPr>
        <w:tab/>
        <w:t>Općina Antunovac, u okviru svojih prava i obveza utvrđenih Ustavom i zakonom, uređuje, planira, organizira, financira i provodi zaštitu i spašavanje.</w:t>
      </w:r>
    </w:p>
    <w:p w:rsidR="0004513F" w:rsidRPr="0004513F" w:rsidRDefault="0004513F" w:rsidP="0004513F">
      <w:pPr>
        <w:overflowPunct w:val="0"/>
        <w:autoSpaceDE w:val="0"/>
        <w:autoSpaceDN w:val="0"/>
        <w:adjustRightInd w:val="0"/>
        <w:jc w:val="both"/>
        <w:textAlignment w:val="baseline"/>
        <w:rPr>
          <w:sz w:val="24"/>
        </w:rPr>
      </w:pPr>
      <w:r w:rsidRPr="0004513F">
        <w:rPr>
          <w:sz w:val="24"/>
        </w:rPr>
        <w:tab/>
        <w:t>Člankom 28. Zakona o zaštiti i spašavanju propisano je da predstavnička tijela jedinica lokalne i područne (regionalne) samouprave najmanje jednom godišnje ili pri donošenju proračuna, razmatraju i analiziraju stanje sustava zaštite i spašavanja, donose smjernice za organizaciju i razvoj zaštite i spašavanja na svom području, utvrđuju izvore i način financiranja te obavljaju i druge poslove zaštite i spašavanja utvrđene zakonom.</w:t>
      </w:r>
    </w:p>
    <w:p w:rsidR="0004513F" w:rsidRPr="0004513F" w:rsidRDefault="0004513F" w:rsidP="0004513F">
      <w:pPr>
        <w:overflowPunct w:val="0"/>
        <w:autoSpaceDE w:val="0"/>
        <w:autoSpaceDN w:val="0"/>
        <w:adjustRightInd w:val="0"/>
        <w:textAlignment w:val="baseline"/>
        <w:rPr>
          <w:sz w:val="24"/>
        </w:rPr>
      </w:pPr>
    </w:p>
    <w:p w:rsidR="0004513F" w:rsidRPr="0004513F" w:rsidRDefault="0004513F" w:rsidP="0004513F">
      <w:pPr>
        <w:keepNext/>
        <w:overflowPunct w:val="0"/>
        <w:autoSpaceDE w:val="0"/>
        <w:autoSpaceDN w:val="0"/>
        <w:adjustRightInd w:val="0"/>
        <w:ind w:firstLine="720"/>
        <w:textAlignment w:val="baseline"/>
        <w:outlineLvl w:val="0"/>
        <w:rPr>
          <w:b/>
          <w:sz w:val="28"/>
          <w:szCs w:val="28"/>
        </w:rPr>
      </w:pPr>
      <w:r w:rsidRPr="0004513F">
        <w:rPr>
          <w:b/>
          <w:sz w:val="28"/>
          <w:szCs w:val="28"/>
        </w:rPr>
        <w:t>II.   UGROZE</w:t>
      </w:r>
    </w:p>
    <w:p w:rsidR="0004513F" w:rsidRPr="0004513F" w:rsidRDefault="0004513F" w:rsidP="0004513F">
      <w:pPr>
        <w:overflowPunct w:val="0"/>
        <w:autoSpaceDE w:val="0"/>
        <w:autoSpaceDN w:val="0"/>
        <w:adjustRightInd w:val="0"/>
        <w:textAlignment w:val="baseline"/>
        <w:rPr>
          <w:sz w:val="24"/>
        </w:rPr>
      </w:pPr>
    </w:p>
    <w:p w:rsidR="0004513F" w:rsidRPr="0004513F" w:rsidRDefault="0004513F" w:rsidP="0004513F">
      <w:pPr>
        <w:overflowPunct w:val="0"/>
        <w:autoSpaceDE w:val="0"/>
        <w:autoSpaceDN w:val="0"/>
        <w:adjustRightInd w:val="0"/>
        <w:textAlignment w:val="baseline"/>
        <w:rPr>
          <w:sz w:val="24"/>
        </w:rPr>
      </w:pPr>
      <w:r w:rsidRPr="0004513F">
        <w:rPr>
          <w:sz w:val="24"/>
        </w:rPr>
        <w:tab/>
        <w:t>Bitne ugroze kojima  je podložno područje Općine Antunovac su prirodne katastrofe:</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 xml:space="preserve">1. </w:t>
      </w:r>
      <w:proofErr w:type="spellStart"/>
      <w:r w:rsidRPr="0004513F">
        <w:rPr>
          <w:sz w:val="24"/>
          <w:lang w:val="en-GB"/>
        </w:rPr>
        <w:t>Poplave</w:t>
      </w:r>
      <w:proofErr w:type="spellEnd"/>
      <w:r w:rsidRPr="0004513F">
        <w:rPr>
          <w:sz w:val="24"/>
        </w:rPr>
        <w:t>,</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 xml:space="preserve">2. </w:t>
      </w:r>
      <w:r w:rsidRPr="0004513F">
        <w:rPr>
          <w:sz w:val="24"/>
          <w:lang w:val="en-GB"/>
        </w:rPr>
        <w:t>Po</w:t>
      </w:r>
      <w:r w:rsidRPr="0004513F">
        <w:rPr>
          <w:sz w:val="24"/>
        </w:rPr>
        <w:t>ž</w:t>
      </w:r>
      <w:proofErr w:type="spellStart"/>
      <w:r w:rsidRPr="0004513F">
        <w:rPr>
          <w:sz w:val="24"/>
          <w:lang w:val="en-GB"/>
        </w:rPr>
        <w:t>ari</w:t>
      </w:r>
      <w:proofErr w:type="spellEnd"/>
      <w:r w:rsidRPr="0004513F">
        <w:rPr>
          <w:sz w:val="24"/>
        </w:rPr>
        <w:t xml:space="preserve"> </w:t>
      </w:r>
      <w:proofErr w:type="spellStart"/>
      <w:r w:rsidRPr="0004513F">
        <w:rPr>
          <w:sz w:val="24"/>
          <w:lang w:val="en-GB"/>
        </w:rPr>
        <w:t>otvorenog</w:t>
      </w:r>
      <w:proofErr w:type="spellEnd"/>
      <w:r w:rsidRPr="0004513F">
        <w:rPr>
          <w:sz w:val="24"/>
        </w:rPr>
        <w:t xml:space="preserve"> </w:t>
      </w:r>
      <w:proofErr w:type="spellStart"/>
      <w:r w:rsidRPr="0004513F">
        <w:rPr>
          <w:sz w:val="24"/>
          <w:lang w:val="en-GB"/>
        </w:rPr>
        <w:t>tipa</w:t>
      </w:r>
      <w:proofErr w:type="spellEnd"/>
      <w:r w:rsidRPr="0004513F">
        <w:rPr>
          <w:sz w:val="24"/>
        </w:rPr>
        <w:t>,</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3. Potresi,</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4. Suše,</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5. Olujno i orkansko nevrijeme,</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6. Pijavice,</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7. Snježne oborine,</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8. Poledice,</w:t>
      </w:r>
    </w:p>
    <w:p w:rsidR="0004513F" w:rsidRPr="0004513F" w:rsidRDefault="0004513F" w:rsidP="0004513F">
      <w:pPr>
        <w:overflowPunct w:val="0"/>
        <w:autoSpaceDE w:val="0"/>
        <w:autoSpaceDN w:val="0"/>
        <w:adjustRightInd w:val="0"/>
        <w:ind w:firstLine="720"/>
        <w:textAlignment w:val="baseline"/>
        <w:rPr>
          <w:sz w:val="24"/>
        </w:rPr>
      </w:pPr>
      <w:r w:rsidRPr="0004513F">
        <w:rPr>
          <w:sz w:val="24"/>
        </w:rPr>
        <w:t>9. Tuče.</w:t>
      </w:r>
    </w:p>
    <w:p w:rsidR="0004513F" w:rsidRPr="0004513F" w:rsidRDefault="0004513F" w:rsidP="0004513F">
      <w:pPr>
        <w:ind w:firstLine="540"/>
        <w:jc w:val="center"/>
        <w:rPr>
          <w:bCs/>
          <w:sz w:val="24"/>
        </w:rPr>
      </w:pPr>
    </w:p>
    <w:p w:rsidR="0004513F" w:rsidRPr="0004513F" w:rsidRDefault="0004513F" w:rsidP="0004513F">
      <w:pPr>
        <w:ind w:leftChars="295" w:left="1155" w:hanging="565"/>
        <w:jc w:val="both"/>
        <w:rPr>
          <w:b/>
          <w:bCs/>
          <w:sz w:val="28"/>
          <w:szCs w:val="28"/>
        </w:rPr>
      </w:pPr>
      <w:r w:rsidRPr="0004513F">
        <w:rPr>
          <w:b/>
          <w:bCs/>
          <w:sz w:val="28"/>
          <w:szCs w:val="28"/>
        </w:rPr>
        <w:t>III. MOGUĆE VRSTE I INTENZITET DJELOVANJA PRIRODNIH    KATASTROFA</w:t>
      </w:r>
    </w:p>
    <w:p w:rsidR="0004513F" w:rsidRPr="0004513F" w:rsidRDefault="0004513F" w:rsidP="0004513F">
      <w:pPr>
        <w:overflowPunct w:val="0"/>
        <w:autoSpaceDE w:val="0"/>
        <w:autoSpaceDN w:val="0"/>
        <w:adjustRightInd w:val="0"/>
        <w:ind w:firstLine="657"/>
        <w:jc w:val="both"/>
        <w:textAlignment w:val="baseline"/>
        <w:rPr>
          <w:bCs/>
          <w:sz w:val="24"/>
        </w:rPr>
      </w:pPr>
    </w:p>
    <w:p w:rsidR="0004513F" w:rsidRPr="0004513F" w:rsidRDefault="0004513F" w:rsidP="0004513F">
      <w:pPr>
        <w:overflowPunct w:val="0"/>
        <w:autoSpaceDE w:val="0"/>
        <w:autoSpaceDN w:val="0"/>
        <w:adjustRightInd w:val="0"/>
        <w:ind w:firstLine="709"/>
        <w:jc w:val="both"/>
        <w:textAlignment w:val="baseline"/>
        <w:rPr>
          <w:bCs/>
          <w:sz w:val="24"/>
        </w:rPr>
      </w:pPr>
      <w:r w:rsidRPr="0004513F">
        <w:rPr>
          <w:bCs/>
          <w:sz w:val="24"/>
        </w:rPr>
        <w:t xml:space="preserve">1. </w:t>
      </w:r>
      <w:r w:rsidRPr="0004513F">
        <w:rPr>
          <w:sz w:val="24"/>
        </w:rPr>
        <w:t>Poplave</w:t>
      </w:r>
      <w:r w:rsidRPr="0004513F">
        <w:rPr>
          <w:bCs/>
          <w:sz w:val="24"/>
        </w:rPr>
        <w:t xml:space="preserve"> (moguće opasnosti i prijetnje)</w:t>
      </w:r>
    </w:p>
    <w:p w:rsidR="0004513F" w:rsidRPr="0004513F" w:rsidRDefault="0004513F" w:rsidP="0004513F">
      <w:pPr>
        <w:overflowPunct w:val="0"/>
        <w:autoSpaceDE w:val="0"/>
        <w:autoSpaceDN w:val="0"/>
        <w:adjustRightInd w:val="0"/>
        <w:jc w:val="both"/>
        <w:textAlignment w:val="baseline"/>
        <w:rPr>
          <w:bCs/>
          <w:sz w:val="24"/>
        </w:rPr>
      </w:pPr>
    </w:p>
    <w:p w:rsidR="0004513F" w:rsidRPr="0004513F" w:rsidRDefault="0004513F" w:rsidP="0004513F">
      <w:pPr>
        <w:jc w:val="both"/>
        <w:rPr>
          <w:sz w:val="24"/>
        </w:rPr>
      </w:pPr>
      <w:r w:rsidRPr="0004513F">
        <w:rPr>
          <w:sz w:val="24"/>
        </w:rPr>
        <w:tab/>
        <w:t xml:space="preserve">Općina Antunovac prema ustrojstvu vodnoga gospodarstva pripada vodnom području sliva Drave i Dunava, odnosno Slivnom području «Vuka». Slivno područje «Vuka» ukupne je površine 1.793,28 km² i obuhvaća prirodnu cjelinu hidrografskog sliva rijeke Vuke, Drave i Dunava. Površina sliva koja pripada Osječko-baranjskoj županiji (veličine 1.117,96 km²) može se podijeliti na direktni sliv rijeke Drave s glavnim recipijentima </w:t>
      </w:r>
      <w:proofErr w:type="spellStart"/>
      <w:r w:rsidRPr="0004513F">
        <w:rPr>
          <w:sz w:val="24"/>
        </w:rPr>
        <w:t>Poganovačko</w:t>
      </w:r>
      <w:proofErr w:type="spellEnd"/>
      <w:r w:rsidRPr="0004513F">
        <w:rPr>
          <w:sz w:val="24"/>
        </w:rPr>
        <w:t>-</w:t>
      </w:r>
      <w:proofErr w:type="spellStart"/>
      <w:r w:rsidRPr="0004513F">
        <w:rPr>
          <w:sz w:val="24"/>
        </w:rPr>
        <w:t>Kravičkim</w:t>
      </w:r>
      <w:proofErr w:type="spellEnd"/>
      <w:r w:rsidRPr="0004513F">
        <w:rPr>
          <w:sz w:val="24"/>
        </w:rPr>
        <w:t xml:space="preserve"> kanalom, kanalom Crni </w:t>
      </w:r>
      <w:proofErr w:type="spellStart"/>
      <w:r w:rsidRPr="0004513F">
        <w:rPr>
          <w:sz w:val="24"/>
        </w:rPr>
        <w:t>Fok</w:t>
      </w:r>
      <w:proofErr w:type="spellEnd"/>
      <w:r w:rsidRPr="0004513F">
        <w:rPr>
          <w:sz w:val="24"/>
        </w:rPr>
        <w:t xml:space="preserve"> i kanalom Palčić; direktni sliv rijeke Dunav s glavnim recipijentom Glavni Daljski kanal; </w:t>
      </w:r>
      <w:r w:rsidRPr="0004513F">
        <w:rPr>
          <w:sz w:val="24"/>
        </w:rPr>
        <w:lastRenderedPageBreak/>
        <w:t xml:space="preserve">sliv rijeke Vuke s najvećim pritokom </w:t>
      </w:r>
      <w:proofErr w:type="spellStart"/>
      <w:r w:rsidRPr="0004513F">
        <w:rPr>
          <w:sz w:val="24"/>
        </w:rPr>
        <w:t>Bobotskim</w:t>
      </w:r>
      <w:proofErr w:type="spellEnd"/>
      <w:r w:rsidRPr="0004513F">
        <w:rPr>
          <w:sz w:val="24"/>
        </w:rPr>
        <w:t xml:space="preserve"> kanalom. Područje Općine Antunovac u cijelosti svoje površine pripada slivu </w:t>
      </w:r>
      <w:proofErr w:type="spellStart"/>
      <w:r w:rsidRPr="0004513F">
        <w:rPr>
          <w:sz w:val="24"/>
        </w:rPr>
        <w:t>Bobotskog</w:t>
      </w:r>
      <w:proofErr w:type="spellEnd"/>
      <w:r w:rsidRPr="0004513F">
        <w:rPr>
          <w:sz w:val="24"/>
        </w:rPr>
        <w:t xml:space="preserve"> kanala.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Hrvatske vode, VGO Osijek, kao pravna osoba za upravljanje vodama su temeljni nositelj i organizator provođenja preventivnih mjera, pripremnih radnji i mjera obrane od poplava. Sve ove mjere razrađene su u Planu obrane od poplava Osječko-baranjske županije.</w:t>
      </w:r>
    </w:p>
    <w:p w:rsidR="0004513F" w:rsidRPr="0004513F" w:rsidRDefault="0004513F" w:rsidP="0004513F">
      <w:pPr>
        <w:overflowPunct w:val="0"/>
        <w:autoSpaceDE w:val="0"/>
        <w:autoSpaceDN w:val="0"/>
        <w:adjustRightInd w:val="0"/>
        <w:ind w:firstLine="360"/>
        <w:jc w:val="both"/>
        <w:textAlignment w:val="baseline"/>
        <w:rPr>
          <w:sz w:val="24"/>
        </w:rPr>
      </w:pPr>
      <w:r w:rsidRPr="0004513F">
        <w:rPr>
          <w:sz w:val="24"/>
        </w:rPr>
        <w:tab/>
        <w:t>Prema statističkim pokazateljima i iskustvima najkritičniji mjeseci u godini za poplavu su veljača, ožujak i travanj, zbog jakih kiša i topljenja snijega. Za ljudske i materijalne štete opasnosti i prijetnje od poplave postoje u manjoj mjeri i iste se mogu otkloniti vlastitim sredstvima.</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2. Požari otvorenog prostora (moguće opasnosti i prijetnje)</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 Sa sve većim razvojem i industrijalizacijom, povećanjem kapaciteta, proizvodnjom zapaljivih, eksplozivnih i otrovnih materijala, javljaju se brojne mogućnosti za katastrofalne požare sa velikim štetama i teškim posljedicama.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Na osnovu iskustvenih podataka za proteklih 10 godina, na području Općine Antunovac bilo je 26 požara na godinu s materijalnom štetom u iznosu od 150.000,00 kuna.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Iako je mogućnost i opasnost izbijanja požara otvorenog prostora, na području Općine Antunovac, s obzirom na površine pod žitaricama, velika, u proteklom desetljeću nije bilo požara sa većim posljedicama.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Općina Antunovac raspolaže ljudskim i materijalno-tehničkim resursima potrebnim za otklanjanje opasnosti od požara otvorenog prostora i smanjenje stradavanja stanovništva i materijalnih dobara.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Na području Općine Antunovac postoje 2 DVD sa ukupno oko 80 aktivnih članova, a imaju  slijedeću opremu: 1 navalno vozilo, 1 traktorska cisterna, 2 prijenosne pumpe 8/8.</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Za očekivati je na osnovu iskustvenih podataka za proteklo desetljeće, da će se trend izbijanja požara otvorenog prostora nastaviti istom učestalošću, a snage kojima raspolažemo mogu  otkloniti požare otvorenog tipa.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U gašenju nastalih požara sudjelovale su postrojbe DVD Antunovac i DVD </w:t>
      </w:r>
      <w:proofErr w:type="spellStart"/>
      <w:r w:rsidRPr="0004513F">
        <w:rPr>
          <w:sz w:val="24"/>
        </w:rPr>
        <w:t>Ivanovac</w:t>
      </w:r>
      <w:proofErr w:type="spellEnd"/>
      <w:r w:rsidRPr="0004513F">
        <w:rPr>
          <w:sz w:val="24"/>
        </w:rPr>
        <w:t xml:space="preserve">. DVD Antunovac je izvršio lokalizaciju i gašenje 15 požara, a DVD </w:t>
      </w:r>
      <w:proofErr w:type="spellStart"/>
      <w:r w:rsidRPr="0004513F">
        <w:rPr>
          <w:sz w:val="24"/>
        </w:rPr>
        <w:t>Ivanovac</w:t>
      </w:r>
      <w:proofErr w:type="spellEnd"/>
      <w:r w:rsidRPr="0004513F">
        <w:rPr>
          <w:sz w:val="24"/>
        </w:rPr>
        <w:t xml:space="preserve"> je izvršio lokalizaciju i gašenje 3 požara.</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3. Potres (moguće opasnosti i prijetnje)</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 Potresi nisu učestali na ovom području pa tako i u Općini Antunovac. Prema iskustvenim pokazateljima potres na ovom području je bio 1964. godine s intenzitetom VI stupnjeva i epicentrom u Novoj Gradiški te nije izazvao značajnije posljedice za stanovništvo i materijalna dobra.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Pri 5 MKC potres osjeti većina ljudi, a povećavanjem se javlja opći strah i panika. Moguća su oštećenja na pojedinim zgradama, a kod većeg stupnja i razorna oštećenja zgrada. U prirodi su mogući poremećaji izdašnosti vode, stvaranja pukotina do odrona u udubljenjima i nasipima cesta. Moguće je stvaranje bazena vode i poremećaja u izvorima vode.</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U slučaju potresa na području Općine Antunovac, a što je malo vjerojatno,  naročito bi bile ugrožene urbane sredine, naselja Antunovac i </w:t>
      </w:r>
      <w:proofErr w:type="spellStart"/>
      <w:r w:rsidRPr="0004513F">
        <w:rPr>
          <w:sz w:val="24"/>
        </w:rPr>
        <w:t>Ivanovac</w:t>
      </w:r>
      <w:proofErr w:type="spellEnd"/>
      <w:r w:rsidRPr="0004513F">
        <w:rPr>
          <w:sz w:val="24"/>
        </w:rPr>
        <w:t xml:space="preserve">. </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4. Suša (moguće opasnost i prijetnje)</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Suša, kao vjerni pratitelj čovječanstva, nanosila je u prošlosti (a i sada nanosi) neprocjenjive štete.</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U uvjetima dužeg nedostatka oborina, visoke temperature i niske vlage zraka ubrzava se isparavanje vode iz zemljišta i biljaka, što vodi postupnom isušivanju zemljišta, najprije površinskih slojeva, a kasnije i dubljih gdje se nalazi korijenje biljaka.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lastRenderedPageBreak/>
        <w:t>Kako za pojavu i intenzitet suše, osim narušavanja sustava prevladavajućih zračnih strujanja velikih razmjera (opće cirkulacije atmosfere), veliki značaj imaju lokalni čimbenici (</w:t>
      </w:r>
      <w:proofErr w:type="spellStart"/>
      <w:r w:rsidRPr="0004513F">
        <w:rPr>
          <w:sz w:val="24"/>
        </w:rPr>
        <w:t>oborinski</w:t>
      </w:r>
      <w:proofErr w:type="spellEnd"/>
      <w:r w:rsidRPr="0004513F">
        <w:rPr>
          <w:sz w:val="24"/>
        </w:rPr>
        <w:t xml:space="preserve"> režim, intenzitet isparavanja zemljišta, osobine i stanje zemljišta i biljnog pokrivača, razina podzemnih voda), to se moguće opasnosti i prijetnje razlikuju od područja do područja.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Suša je elementarna nepogoda, koja najčešće pogađa teritorij Općine Antunovac, od svih prirodnih katastrofa.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Prema statističkim i iskustvenim pokazateljima na ovom području kritični mjeseci za pojavu suša su svibanj – rujan. Broj sušnih dana varira i isti uvjetuje duljinu sušnog perioda, a njihovo prosječno trajanje je oko 90 dana.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Radi nepovoljnih vremenskih uvjeta tijekom 6. i 7. mjeseca 2011. godine koje se manifestiralo kao nedostatak oborina praćeno visokim temperaturama (35- </w:t>
      </w:r>
      <w:smartTag w:uri="urn:schemas-microsoft-com:office:smarttags" w:element="metricconverter">
        <w:smartTagPr>
          <w:attr w:name="ProductID" w:val="37ﾰC"/>
        </w:smartTagPr>
        <w:r w:rsidRPr="0004513F">
          <w:rPr>
            <w:sz w:val="24"/>
          </w:rPr>
          <w:t>37°C</w:t>
        </w:r>
      </w:smartTag>
      <w:r w:rsidRPr="0004513F">
        <w:rPr>
          <w:sz w:val="24"/>
        </w:rPr>
        <w:t xml:space="preserve">), prema podatcima </w:t>
      </w:r>
      <w:proofErr w:type="spellStart"/>
      <w:r w:rsidRPr="0004513F">
        <w:rPr>
          <w:sz w:val="24"/>
        </w:rPr>
        <w:t>hidrometerološkog</w:t>
      </w:r>
      <w:proofErr w:type="spellEnd"/>
      <w:r w:rsidRPr="0004513F">
        <w:rPr>
          <w:sz w:val="24"/>
        </w:rPr>
        <w:t xml:space="preserve"> zavoda na području Osječko-baranjske županije od 01. 06 2012 do 18. srpnja 2012. godine palo je oko 56 l/m2, odnosno 30% padalina od višegodišnjeg prosjeka što je za posljedicu  imalo proglašenje elementarne nepogode suše. Elementarne nepogoda je uzrokovalo smanjenje prihoda od oko 50 % na proljetnim poljoprivrednim kulturama. U opskrbi stanovništva pitkom vodom nije bilo problema.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 </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5. Oluja i orkansko nevrijeme (moguće opasnosti i prijetnje)</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Nevrijeme, kao kompleksna vremenska pojava, manifestira se jakim oborinama (često u obliku pljuskova), olujnim ili orkanskim vjetrom, a nerijetko i tučom. Za nevrijeme je karakteristična njegova prostorna i vremenska ograničenost (po pravilu zahvaća mala područja i kratko traje) te velika intenzivnost.</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Kako je olujni vjetar onaj koji prema </w:t>
      </w:r>
      <w:proofErr w:type="spellStart"/>
      <w:r w:rsidRPr="0004513F">
        <w:rPr>
          <w:sz w:val="24"/>
        </w:rPr>
        <w:t>Beauforovoj</w:t>
      </w:r>
      <w:proofErr w:type="spellEnd"/>
      <w:r w:rsidRPr="0004513F">
        <w:rPr>
          <w:sz w:val="24"/>
        </w:rPr>
        <w:t xml:space="preserve"> ljestvici za ocjenu jačina vjetra ima 8 stupnjeva (bofora) ili brzinu od 17,2 do 20,7 m/s, odnosno 62 do </w:t>
      </w:r>
      <w:smartTag w:uri="urn:schemas-microsoft-com:office:smarttags" w:element="metricconverter">
        <w:smartTagPr>
          <w:attr w:name="ProductID" w:val="74 km/h"/>
        </w:smartTagPr>
        <w:r w:rsidRPr="0004513F">
          <w:rPr>
            <w:sz w:val="24"/>
          </w:rPr>
          <w:t>74 km/h</w:t>
        </w:r>
      </w:smartTag>
      <w:r w:rsidRPr="0004513F">
        <w:rPr>
          <w:sz w:val="24"/>
        </w:rPr>
        <w:t xml:space="preserve">, a orkanski vjetar prema istoj ljestvici ima oznaku 12 (stupnjeva-bofora) ili brzinu od 32,7 do 36,9 m/s, odnosno 118 do </w:t>
      </w:r>
      <w:smartTag w:uri="urn:schemas-microsoft-com:office:smarttags" w:element="metricconverter">
        <w:smartTagPr>
          <w:attr w:name="ProductID" w:val="133 km/h"/>
        </w:smartTagPr>
        <w:r w:rsidRPr="0004513F">
          <w:rPr>
            <w:sz w:val="24"/>
          </w:rPr>
          <w:t>133 km/h</w:t>
        </w:r>
      </w:smartTag>
      <w:r w:rsidRPr="0004513F">
        <w:rPr>
          <w:sz w:val="24"/>
        </w:rPr>
        <w:t>, ti navedeni vjetrovi nisu karakteristični i očekivani za područje Općine Antunovac.</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Vjetar olujne i orkanske jačine nije karakterističan za područje Općine Antunovac, a  moguće pojavljivanje u našim krajevima, samo u kratkim i prilično nepravilnim vremenskim intervalima (što mu je glavna karakteristika), nanijelo bi velike štete svojim rušilačkim djelovanjem: </w:t>
      </w:r>
    </w:p>
    <w:p w:rsidR="0004513F" w:rsidRPr="0004513F" w:rsidRDefault="0004513F" w:rsidP="005056B1">
      <w:pPr>
        <w:numPr>
          <w:ilvl w:val="0"/>
          <w:numId w:val="6"/>
        </w:numPr>
        <w:tabs>
          <w:tab w:val="num" w:pos="284"/>
        </w:tabs>
        <w:overflowPunct w:val="0"/>
        <w:autoSpaceDE w:val="0"/>
        <w:autoSpaceDN w:val="0"/>
        <w:adjustRightInd w:val="0"/>
        <w:ind w:left="284" w:hanging="284"/>
        <w:jc w:val="both"/>
        <w:textAlignment w:val="baseline"/>
        <w:rPr>
          <w:sz w:val="24"/>
        </w:rPr>
      </w:pPr>
      <w:r w:rsidRPr="0004513F">
        <w:rPr>
          <w:sz w:val="24"/>
        </w:rPr>
        <w:t>u građevinarstvu (rušiti krovove i slabije građevine, onemogućiti radove pomoću dizalica),</w:t>
      </w:r>
    </w:p>
    <w:p w:rsidR="0004513F" w:rsidRPr="0004513F" w:rsidRDefault="0004513F" w:rsidP="005056B1">
      <w:pPr>
        <w:numPr>
          <w:ilvl w:val="0"/>
          <w:numId w:val="6"/>
        </w:numPr>
        <w:tabs>
          <w:tab w:val="num" w:pos="284"/>
        </w:tabs>
        <w:overflowPunct w:val="0"/>
        <w:autoSpaceDE w:val="0"/>
        <w:autoSpaceDN w:val="0"/>
        <w:adjustRightInd w:val="0"/>
        <w:ind w:left="284" w:hanging="284"/>
        <w:jc w:val="both"/>
        <w:textAlignment w:val="baseline"/>
        <w:rPr>
          <w:sz w:val="24"/>
        </w:rPr>
      </w:pPr>
      <w:r w:rsidRPr="0004513F">
        <w:rPr>
          <w:sz w:val="24"/>
        </w:rPr>
        <w:t>u elektroprivredi i HPT prometu (kidati električne i telefonske vodove, rušiti njihove nosače),</w:t>
      </w:r>
    </w:p>
    <w:p w:rsidR="0004513F" w:rsidRPr="0004513F" w:rsidRDefault="0004513F" w:rsidP="005056B1">
      <w:pPr>
        <w:numPr>
          <w:ilvl w:val="0"/>
          <w:numId w:val="6"/>
        </w:numPr>
        <w:tabs>
          <w:tab w:val="num" w:pos="284"/>
        </w:tabs>
        <w:overflowPunct w:val="0"/>
        <w:autoSpaceDE w:val="0"/>
        <w:autoSpaceDN w:val="0"/>
        <w:adjustRightInd w:val="0"/>
        <w:ind w:left="284" w:hanging="284"/>
        <w:jc w:val="both"/>
        <w:textAlignment w:val="baseline"/>
        <w:rPr>
          <w:sz w:val="24"/>
        </w:rPr>
      </w:pPr>
      <w:r w:rsidRPr="0004513F">
        <w:rPr>
          <w:sz w:val="24"/>
        </w:rPr>
        <w:t xml:space="preserve">u poljoprivredi i šumarstvu (uzrokovati polijeganje žitarica, osipanje zrna iz klasa, prijelom stabljike, kidanje </w:t>
      </w:r>
      <w:proofErr w:type="spellStart"/>
      <w:r w:rsidRPr="0004513F">
        <w:rPr>
          <w:sz w:val="24"/>
        </w:rPr>
        <w:t>cvijetova</w:t>
      </w:r>
      <w:proofErr w:type="spellEnd"/>
      <w:r w:rsidRPr="0004513F">
        <w:rPr>
          <w:sz w:val="24"/>
        </w:rPr>
        <w:t xml:space="preserve">, </w:t>
      </w:r>
      <w:proofErr w:type="spellStart"/>
      <w:r w:rsidRPr="0004513F">
        <w:rPr>
          <w:sz w:val="24"/>
        </w:rPr>
        <w:t>otresanje</w:t>
      </w:r>
      <w:proofErr w:type="spellEnd"/>
      <w:r w:rsidRPr="0004513F">
        <w:rPr>
          <w:sz w:val="24"/>
        </w:rPr>
        <w:t xml:space="preserve"> plodova, lom grana i cijelih stabala voćaka i različitog šumskog drveća),</w:t>
      </w:r>
    </w:p>
    <w:p w:rsidR="0004513F" w:rsidRPr="0004513F" w:rsidRDefault="0004513F" w:rsidP="005056B1">
      <w:pPr>
        <w:numPr>
          <w:ilvl w:val="0"/>
          <w:numId w:val="6"/>
        </w:numPr>
        <w:tabs>
          <w:tab w:val="num" w:pos="284"/>
        </w:tabs>
        <w:overflowPunct w:val="0"/>
        <w:autoSpaceDE w:val="0"/>
        <w:autoSpaceDN w:val="0"/>
        <w:adjustRightInd w:val="0"/>
        <w:ind w:left="284" w:hanging="284"/>
        <w:jc w:val="both"/>
        <w:textAlignment w:val="baseline"/>
        <w:rPr>
          <w:sz w:val="24"/>
        </w:rPr>
      </w:pPr>
      <w:r w:rsidRPr="0004513F">
        <w:rPr>
          <w:sz w:val="24"/>
        </w:rPr>
        <w:t>u prometu.</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Sukladno statističkim pokazateljima, unazad 10 godina na području Općine Antunovac nije bilo orkanskih i olujnih nevremena.</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6. Pijavica (moguće opasnosti i prijetnje)</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U vrlo nestabilnoj atmosferi, nerijetko u izravnoj ili posrednoj vezi s prodorima hladnog zraka i pri još nekim dodatnim lokalnim uvjetima, moguća je pojava pijavica, atmosferskih vrtloga neobične snage koje se u obliku lijevka pružaju između oblaka i tla.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Pijavica brzo nastaje i brzo iščezava i praktično opustoši područje preko kojeg prođe. Najveća žestina razaranja uočava se najčešće u području duljine 2-</w:t>
      </w:r>
      <w:smartTag w:uri="urn:schemas-microsoft-com:office:smarttags" w:element="metricconverter">
        <w:smartTagPr>
          <w:attr w:name="ProductID" w:val="3 km"/>
        </w:smartTagPr>
        <w:r w:rsidRPr="0004513F">
          <w:rPr>
            <w:sz w:val="24"/>
          </w:rPr>
          <w:t>3 km</w:t>
        </w:r>
      </w:smartTag>
      <w:r w:rsidRPr="0004513F">
        <w:rPr>
          <w:sz w:val="24"/>
        </w:rPr>
        <w:t xml:space="preserve"> i širine do </w:t>
      </w:r>
      <w:smartTag w:uri="urn:schemas-microsoft-com:office:smarttags" w:element="metricconverter">
        <w:smartTagPr>
          <w:attr w:name="ProductID" w:val="100 metara"/>
        </w:smartTagPr>
        <w:r w:rsidRPr="0004513F">
          <w:rPr>
            <w:sz w:val="24"/>
          </w:rPr>
          <w:t>100 metara</w:t>
        </w:r>
      </w:smartTag>
      <w:r w:rsidRPr="0004513F">
        <w:rPr>
          <w:sz w:val="24"/>
        </w:rPr>
        <w:t xml:space="preserve">. Inače, razorna moć pijavice potječe od velike razlike u tlaku unutar njezinog lijevka i izvan njega i goleme snage vjetra na periferiji lijevka. Prilikom prijelaza pijavice preko nekog područja većina pokretnih predmeta, iščupano drveće, životinje pa i ljudi, budu usisani i kroz lijevak dignuti na veću visinu, a zatim odbačeni nekoliko desetaka, stotina metara (pa čak i kilometara) daleko. </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lastRenderedPageBreak/>
        <w:t xml:space="preserve"> Međutim, pijavice čiji mehanizam vrtloga još nije do kraja rasvijetljen, iako se zna da u središnjem dijelu vrtloga vlada nizak tlak (150-250 milibara niži nego u okolici), a jak vjetar na ivici lijevka (od 300-</w:t>
      </w:r>
      <w:smartTag w:uri="urn:schemas-microsoft-com:office:smarttags" w:element="metricconverter">
        <w:smartTagPr>
          <w:attr w:name="ProductID" w:val="500 km/h"/>
        </w:smartTagPr>
        <w:r w:rsidRPr="0004513F">
          <w:rPr>
            <w:sz w:val="24"/>
          </w:rPr>
          <w:t>500 km/h</w:t>
        </w:r>
      </w:smartTag>
      <w:r w:rsidRPr="0004513F">
        <w:rPr>
          <w:sz w:val="24"/>
        </w:rPr>
        <w:t>), nisu karakteristične za područje Općine Antunovac te stoga ni očekivane.</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7. Snježne oborine (moguće opasnosti i prijetnje)</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Iznimno visok snježni pokrivač u normalnim okolnostima izravna je posljedica intenzivnih i dugotrajnih snježnih oborina.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Oborine u obliku snijega javljaju se prosječno 26 dana u godini, ali se ne zadržavaju dugo i česta su odstupanja od tog prosjeka.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Iako su snježne oborine u našim krajevima (županija i općina) redovita pojava u hladnijem dijelu godine, one u najvećem broju slučajeva ne pričinjavaju veće teškoće zbog male visine snježnog pokrivača i njegovog kratkog zadržavanja na tlu. </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S obzirom na utjecaj na cestovni promet, u meteorologiji je usvojeno da se padanje snijega od </w:t>
      </w:r>
      <w:smartTag w:uri="urn:schemas-microsoft-com:office:smarttags" w:element="metricconverter">
        <w:smartTagPr>
          <w:attr w:name="ProductID" w:val="10 cm"/>
        </w:smartTagPr>
        <w:r w:rsidRPr="0004513F">
          <w:rPr>
            <w:sz w:val="24"/>
          </w:rPr>
          <w:t>10 cm</w:t>
        </w:r>
      </w:smartTag>
      <w:r w:rsidRPr="0004513F">
        <w:rPr>
          <w:sz w:val="24"/>
        </w:rPr>
        <w:t xml:space="preserve"> ili više u tijeku 24 sata, smatra elementarnom nepogodom za koju su vezane mnoge nevolje kao što su opskrba naselja različitim potrepštinama, pružanje zdravstvene pomoći, gubici trgovinskih radnih organizacija i dr.</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Osim toga, obilne snježne oborine mogu prouzročiti velike štete na krovnim konstrukcijama različitih građevina, u elektroprivredi i poštansko-telegrafskom prometu te šumskom gospodarstvu.</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Prema dosadašnjim iskustvima nije bilo slučajeva da su snježne oborine izazvale posebne poremećaje u svakodnevnom životu i radu stanovništva.</w:t>
      </w:r>
    </w:p>
    <w:p w:rsidR="0004513F" w:rsidRPr="0004513F" w:rsidRDefault="0004513F" w:rsidP="0004513F">
      <w:pPr>
        <w:overflowPunct w:val="0"/>
        <w:autoSpaceDE w:val="0"/>
        <w:autoSpaceDN w:val="0"/>
        <w:adjustRightInd w:val="0"/>
        <w:jc w:val="both"/>
        <w:textAlignment w:val="baseline"/>
        <w:rPr>
          <w:sz w:val="24"/>
        </w:rPr>
      </w:pPr>
      <w:r w:rsidRPr="0004513F">
        <w:rPr>
          <w:sz w:val="24"/>
        </w:rPr>
        <w:tab/>
        <w:t>Najkritičniji mjeseci u godini su prosinac, siječanj i veljača.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U cilju sprječavanja štetnih posljedica, koje mogu prouzročiti obilne snježne oborine, iako one (prema iskustvenim podacima za proteklo desetljeće) nisu karakteristične za područje Općine Antunovac, provode se preventivne mjere zaštite na građevinskim objektima pravilnim projektiranjem njihovih krovnih konstrukcija te organizacijom nadležnih službi za zimsko održavanje cesta (državne, županijske i lokalne).</w:t>
      </w:r>
    </w:p>
    <w:p w:rsidR="0004513F" w:rsidRPr="0004513F" w:rsidRDefault="0004513F" w:rsidP="0004513F">
      <w:pPr>
        <w:overflowPunct w:val="0"/>
        <w:autoSpaceDE w:val="0"/>
        <w:autoSpaceDN w:val="0"/>
        <w:adjustRightInd w:val="0"/>
        <w:ind w:firstLine="709"/>
        <w:jc w:val="both"/>
        <w:textAlignment w:val="baseline"/>
        <w:rPr>
          <w:b/>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8. Poledica (moguće opasnosti i prijetnje)</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Poledica, kao glatka i prozirna ledena prevlaka na predmetima ili na tlu, nastaje smrzavanjem kapljica rosulje ili kišnih kapi, također nije očekivana pojava (dužeg vremenskog trajanja) na području Općine Antunovac, ali je zabilježena tijekom zime 2010. godine.</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Za razliku od atmosferske poledice, koja nastaje dodirom «hladnih» i «toplih» kapljica, sekundarna poledica nastaje potpunim ili djelomičnim smrzavanjem postojeće vode, bljuzgavice ili glatkog snijega na tlu, a ovisi dijelom o meteorološkim prilikama, a dijelom o stanju na cestama (vlažnost, pokrivenost snijegom).</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 Sekundarna poledica je prije moguća na području Općine Antunovac (ali bez karakteristike elementarne nepogode) i ona najveće kratkotrajne probleme može pričiniti prometu te poljoprivredi, voćarstvu, šumarstvu i elektroprivredi.</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Najugroženiji putni i prometni pravac je državna cesta Osijek - Vinkovci.</w:t>
      </w:r>
    </w:p>
    <w:p w:rsidR="0004513F" w:rsidRPr="0004513F" w:rsidRDefault="0004513F" w:rsidP="0004513F">
      <w:pPr>
        <w:overflowPunct w:val="0"/>
        <w:autoSpaceDE w:val="0"/>
        <w:autoSpaceDN w:val="0"/>
        <w:adjustRightInd w:val="0"/>
        <w:jc w:val="both"/>
        <w:textAlignment w:val="baseline"/>
        <w:rPr>
          <w:sz w:val="24"/>
        </w:rPr>
      </w:pPr>
      <w:r w:rsidRPr="0004513F">
        <w:rPr>
          <w:sz w:val="24"/>
        </w:rPr>
        <w:tab/>
        <w:t>Sukladno statističkim pokazateljima i iskustvu najkritičniji mjeseci su prosinac, siječanj i veljača.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Mjere zaštite u slučaju neposredne opasnosti sastoje se od akcija posipanja prometnica odgovarajućim kemijskim sredstvima, solju, pijeskom (sipinom) i dr., čemu se pridaje pozornost kod nadležnih komunalnih i zimskih službi u Općini Antunovac.</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9. Tuča (moguće opasnosti i prijetnje)</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Tuča, u usporedbi s drugim atmosferskim pojavama je relativno česta pojava na području Općine Antunovac i uz sušu najvjerojatnija. </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lastRenderedPageBreak/>
        <w:t>Glavna karakteristika tuče je nepravilnost u pojavljivanju tako da može proći i nekoliko godina da je na jednom mjestu nema, a zatim je jedne godine bude na pretek. U 60% slučajeva tuča u našim krajevima pada poslije podne (između 14 i 18 sati) u trajanju od jedne do pet minuta, a u izuzetnim slučajevima i do pola sata.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Najkritičniji mjeseci za pojavu tuče su travanj, svibanj i lipanj jer se tada stječu najpovoljniji uvjeti za nastanak tuče (miješanje toplog i hladnog zraka).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Bez obzira što područje na kojem pada tuča najčešće ima oblik vrpce, pruge nejednake širine 1-</w:t>
      </w:r>
      <w:smartTag w:uri="urn:schemas-microsoft-com:office:smarttags" w:element="metricconverter">
        <w:smartTagPr>
          <w:attr w:name="ProductID" w:val="2 km"/>
        </w:smartTagPr>
        <w:r w:rsidRPr="0004513F">
          <w:rPr>
            <w:sz w:val="24"/>
          </w:rPr>
          <w:t>2 km</w:t>
        </w:r>
      </w:smartTag>
      <w:r w:rsidRPr="0004513F">
        <w:rPr>
          <w:sz w:val="24"/>
        </w:rPr>
        <w:t xml:space="preserve"> i duljine 15-22 km, ona je moguća na čitavom području Općine Antunovac.</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 Tuča prouzroči  najveće štete na  poljoprivrednim kulturama nanoseći biljkama mehanička oštećenja lisne površine i reprodukcijskih organa (što izravno utječe na smanjenje ili izostajanje prinosa) te voćarstvu, vinogradarstvu, šumarstvu kao i građevinskim, prometnim i drugim objektima.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 xml:space="preserve"> Štete od tuče čija visina ovisi o intenzitetu, trajanju i veličini zrna tuče, mogu se znatno smanjiti, a u nekim slučajevima i posve otkloniti, dobro definiranim, organiziranim i provođenim sustavom protugradne obrane.</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5056B1">
      <w:pPr>
        <w:keepNext/>
        <w:numPr>
          <w:ilvl w:val="0"/>
          <w:numId w:val="1"/>
        </w:numPr>
        <w:tabs>
          <w:tab w:val="clear" w:pos="1080"/>
          <w:tab w:val="num" w:pos="360"/>
        </w:tabs>
        <w:overflowPunct w:val="0"/>
        <w:autoSpaceDE w:val="0"/>
        <w:autoSpaceDN w:val="0"/>
        <w:adjustRightInd w:val="0"/>
        <w:ind w:left="0" w:firstLine="709"/>
        <w:jc w:val="both"/>
        <w:textAlignment w:val="baseline"/>
        <w:outlineLvl w:val="1"/>
        <w:rPr>
          <w:b/>
          <w:sz w:val="28"/>
          <w:szCs w:val="28"/>
        </w:rPr>
      </w:pPr>
      <w:r w:rsidRPr="0004513F">
        <w:rPr>
          <w:b/>
          <w:sz w:val="28"/>
          <w:szCs w:val="28"/>
        </w:rPr>
        <w:t>IV.  PLANSKI I PROVEDBENI DOKUMENTI</w:t>
      </w:r>
    </w:p>
    <w:p w:rsidR="0004513F" w:rsidRPr="0004513F" w:rsidRDefault="0004513F" w:rsidP="0004513F">
      <w:pPr>
        <w:overflowPunct w:val="0"/>
        <w:autoSpaceDE w:val="0"/>
        <w:autoSpaceDN w:val="0"/>
        <w:adjustRightInd w:val="0"/>
        <w:ind w:firstLine="709"/>
        <w:jc w:val="both"/>
        <w:textAlignment w:val="baseline"/>
        <w:rPr>
          <w:sz w:val="24"/>
        </w:rPr>
      </w:pP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Kako bi u cijelosti bila pripravna za zaštitu i spašavanje u reagiranju na katastrofe, velike nesreće i nepogode, Općinsko vijeće donijelo je slijedeće planske i provedbene dokumente:</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Procjena ugroženosti i Plan zaštite od požara i tehnoloških eksplozija</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Odluku o osnivanju Stožera civilne zaštite</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Rješenje o imenovanju Stožera civilne zaštite</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Odluku o osnivanju postrojbi opće namjene</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Program mjera za unapređenje stanja u prostoru</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Procjena ugroženosti civilnog stanovništva i materijalnih dobara od mogućeg nastanka prirodnih i civilizacijskih katastrofa</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Prostorni plan uređenja Općine Antunovac</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Plan sakupljanja otpadnih vozila koje je nepoznata osoba odbacila u okoliš na području Općine Antunovac</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 xml:space="preserve">Smjernice za organizaciju i razvoj sustava zaštite i spašavanja </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Odluka o osnivanju i imenovanju Stožera zaštite i spašavanja</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Plan gospodarenja otpadom i intervencija u zaštiti okoliša</w:t>
      </w:r>
    </w:p>
    <w:p w:rsidR="0004513F" w:rsidRPr="0004513F" w:rsidRDefault="0004513F" w:rsidP="005056B1">
      <w:pPr>
        <w:numPr>
          <w:ilvl w:val="0"/>
          <w:numId w:val="7"/>
        </w:numPr>
        <w:tabs>
          <w:tab w:val="num" w:pos="426"/>
        </w:tabs>
        <w:overflowPunct w:val="0"/>
        <w:autoSpaceDE w:val="0"/>
        <w:autoSpaceDN w:val="0"/>
        <w:adjustRightInd w:val="0"/>
        <w:ind w:left="426" w:hanging="426"/>
        <w:jc w:val="both"/>
        <w:textAlignment w:val="baseline"/>
        <w:rPr>
          <w:sz w:val="24"/>
        </w:rPr>
      </w:pPr>
      <w:r w:rsidRPr="0004513F">
        <w:rPr>
          <w:sz w:val="24"/>
        </w:rPr>
        <w:t>Odluka o odabiru izvoditelja radova održavanja nerazvrstanih cesta u zimskom periodu 2012. godine.</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Kroz  Planove, Odluke, Programe i Smjernice, utvrđen je broj ljudskih i materijalnih resursa, kojima Općina Antunovac raspolaže u cilju zaštite i spašavanja.</w:t>
      </w:r>
    </w:p>
    <w:p w:rsidR="0004513F" w:rsidRPr="0004513F" w:rsidRDefault="0004513F" w:rsidP="0004513F">
      <w:pPr>
        <w:overflowPunct w:val="0"/>
        <w:autoSpaceDE w:val="0"/>
        <w:autoSpaceDN w:val="0"/>
        <w:adjustRightInd w:val="0"/>
        <w:ind w:firstLine="709"/>
        <w:jc w:val="both"/>
        <w:textAlignment w:val="baseline"/>
        <w:rPr>
          <w:sz w:val="24"/>
        </w:rPr>
      </w:pPr>
      <w:r w:rsidRPr="0004513F">
        <w:rPr>
          <w:sz w:val="24"/>
        </w:rPr>
        <w:t>Službe i pravne osobe koje se zaštitom i spašavanjem bave u okviru redovne djelatnosti i predstavljaju okosnicu sustava zaštite i spašavanja (Dom zdravlja, Veterinarska stanica, DVD, Hrvatske šume, Hrvatske ceste, Hrvatski crveni križ, Centar za socijalnu skrb), detaljno su obrađeni u donesenim dokumentima.</w:t>
      </w:r>
    </w:p>
    <w:p w:rsidR="0004513F" w:rsidRPr="0004513F" w:rsidRDefault="0004513F" w:rsidP="005056B1">
      <w:pPr>
        <w:keepNext/>
        <w:numPr>
          <w:ilvl w:val="0"/>
          <w:numId w:val="1"/>
        </w:numPr>
        <w:tabs>
          <w:tab w:val="clear" w:pos="1080"/>
          <w:tab w:val="num" w:pos="360"/>
        </w:tabs>
        <w:overflowPunct w:val="0"/>
        <w:autoSpaceDE w:val="0"/>
        <w:autoSpaceDN w:val="0"/>
        <w:adjustRightInd w:val="0"/>
        <w:ind w:left="0" w:firstLine="0"/>
        <w:jc w:val="both"/>
        <w:textAlignment w:val="baseline"/>
        <w:outlineLvl w:val="1"/>
        <w:rPr>
          <w:sz w:val="24"/>
          <w:szCs w:val="24"/>
        </w:rPr>
      </w:pPr>
    </w:p>
    <w:p w:rsidR="0004513F" w:rsidRPr="0004513F" w:rsidRDefault="0004513F" w:rsidP="005056B1">
      <w:pPr>
        <w:keepNext/>
        <w:numPr>
          <w:ilvl w:val="0"/>
          <w:numId w:val="1"/>
        </w:numPr>
        <w:tabs>
          <w:tab w:val="clear" w:pos="1080"/>
          <w:tab w:val="num" w:pos="360"/>
        </w:tabs>
        <w:overflowPunct w:val="0"/>
        <w:autoSpaceDE w:val="0"/>
        <w:autoSpaceDN w:val="0"/>
        <w:adjustRightInd w:val="0"/>
        <w:ind w:left="0" w:firstLine="709"/>
        <w:jc w:val="both"/>
        <w:textAlignment w:val="baseline"/>
        <w:outlineLvl w:val="1"/>
        <w:rPr>
          <w:sz w:val="28"/>
          <w:szCs w:val="28"/>
        </w:rPr>
      </w:pPr>
      <w:r w:rsidRPr="0004513F">
        <w:rPr>
          <w:sz w:val="28"/>
          <w:szCs w:val="28"/>
        </w:rPr>
        <w:t>V.   FINANCIRANJE SUSTAVA ZAŠTITE I SPAŠAVANJA</w:t>
      </w:r>
    </w:p>
    <w:p w:rsidR="0004513F" w:rsidRPr="0004513F" w:rsidRDefault="0004513F" w:rsidP="0004513F">
      <w:pPr>
        <w:overflowPunct w:val="0"/>
        <w:autoSpaceDE w:val="0"/>
        <w:autoSpaceDN w:val="0"/>
        <w:adjustRightInd w:val="0"/>
        <w:textAlignment w:val="baseline"/>
        <w:rPr>
          <w:sz w:val="24"/>
        </w:rPr>
      </w:pPr>
    </w:p>
    <w:p w:rsidR="0004513F" w:rsidRPr="0004513F" w:rsidRDefault="0004513F" w:rsidP="0004513F">
      <w:pPr>
        <w:overflowPunct w:val="0"/>
        <w:autoSpaceDE w:val="0"/>
        <w:autoSpaceDN w:val="0"/>
        <w:adjustRightInd w:val="0"/>
        <w:jc w:val="both"/>
        <w:textAlignment w:val="baseline"/>
        <w:rPr>
          <w:sz w:val="24"/>
        </w:rPr>
      </w:pPr>
      <w:r w:rsidRPr="0004513F">
        <w:rPr>
          <w:sz w:val="24"/>
        </w:rPr>
        <w:tab/>
        <w:t>Proračunom Općine Antunovac za 2012. godinu, za financiranje zaštite i spašavanja osigurana su slijedeća financijska sredstva:</w:t>
      </w:r>
    </w:p>
    <w:p w:rsidR="0004513F" w:rsidRPr="0004513F" w:rsidRDefault="0004513F" w:rsidP="005056B1">
      <w:pPr>
        <w:numPr>
          <w:ilvl w:val="0"/>
          <w:numId w:val="6"/>
        </w:numPr>
        <w:overflowPunct w:val="0"/>
        <w:autoSpaceDE w:val="0"/>
        <w:autoSpaceDN w:val="0"/>
        <w:adjustRightInd w:val="0"/>
        <w:jc w:val="both"/>
        <w:textAlignment w:val="baseline"/>
        <w:rPr>
          <w:sz w:val="24"/>
        </w:rPr>
      </w:pPr>
      <w:r w:rsidRPr="0004513F">
        <w:rPr>
          <w:sz w:val="24"/>
        </w:rPr>
        <w:t>izrada Plana zaštite i spašavanja ..…………....25.215,00 kuna</w:t>
      </w:r>
    </w:p>
    <w:p w:rsidR="0004513F" w:rsidRPr="0004513F" w:rsidRDefault="0004513F" w:rsidP="005056B1">
      <w:pPr>
        <w:numPr>
          <w:ilvl w:val="0"/>
          <w:numId w:val="6"/>
        </w:numPr>
        <w:overflowPunct w:val="0"/>
        <w:autoSpaceDE w:val="0"/>
        <w:autoSpaceDN w:val="0"/>
        <w:adjustRightInd w:val="0"/>
        <w:textAlignment w:val="baseline"/>
        <w:rPr>
          <w:sz w:val="24"/>
        </w:rPr>
      </w:pPr>
      <w:r w:rsidRPr="0004513F">
        <w:rPr>
          <w:bCs/>
          <w:sz w:val="24"/>
        </w:rPr>
        <w:t>za vatrogastvo</w:t>
      </w:r>
      <w:r w:rsidRPr="0004513F">
        <w:rPr>
          <w:sz w:val="24"/>
        </w:rPr>
        <w:t xml:space="preserve"> ……………………………....145.000,00 kuna</w:t>
      </w:r>
    </w:p>
    <w:p w:rsidR="0004513F" w:rsidRPr="0004513F" w:rsidRDefault="0004513F" w:rsidP="0004513F">
      <w:pPr>
        <w:overflowPunct w:val="0"/>
        <w:autoSpaceDE w:val="0"/>
        <w:autoSpaceDN w:val="0"/>
        <w:adjustRightInd w:val="0"/>
        <w:ind w:left="360"/>
        <w:textAlignment w:val="baseline"/>
        <w:rPr>
          <w:sz w:val="24"/>
        </w:rPr>
      </w:pPr>
      <w:r w:rsidRPr="0004513F">
        <w:rPr>
          <w:sz w:val="24"/>
        </w:rPr>
        <w:t>sredstva su utrošena za redovan rad, kupnju nove opreme i održavanje postojeće opreme i vozila</w:t>
      </w:r>
    </w:p>
    <w:p w:rsidR="0004513F" w:rsidRPr="0004513F" w:rsidRDefault="0004513F" w:rsidP="005056B1">
      <w:pPr>
        <w:numPr>
          <w:ilvl w:val="0"/>
          <w:numId w:val="6"/>
        </w:numPr>
        <w:overflowPunct w:val="0"/>
        <w:autoSpaceDE w:val="0"/>
        <w:autoSpaceDN w:val="0"/>
        <w:adjustRightInd w:val="0"/>
        <w:textAlignment w:val="baseline"/>
        <w:rPr>
          <w:sz w:val="24"/>
        </w:rPr>
      </w:pPr>
      <w:r w:rsidRPr="0004513F">
        <w:rPr>
          <w:bCs/>
          <w:sz w:val="24"/>
        </w:rPr>
        <w:t>Crveni križ Gradsko društvo Osijek</w:t>
      </w:r>
      <w:r w:rsidRPr="0004513F">
        <w:rPr>
          <w:sz w:val="24"/>
        </w:rPr>
        <w:t xml:space="preserve"> …………35.000,00 kuna</w:t>
      </w:r>
    </w:p>
    <w:p w:rsidR="0004513F" w:rsidRPr="0004513F" w:rsidRDefault="0004513F" w:rsidP="0004513F">
      <w:pPr>
        <w:overflowPunct w:val="0"/>
        <w:autoSpaceDE w:val="0"/>
        <w:autoSpaceDN w:val="0"/>
        <w:adjustRightInd w:val="0"/>
        <w:ind w:left="360"/>
        <w:jc w:val="both"/>
        <w:textAlignment w:val="baseline"/>
        <w:rPr>
          <w:sz w:val="24"/>
        </w:rPr>
      </w:pPr>
      <w:r w:rsidRPr="0004513F">
        <w:rPr>
          <w:sz w:val="24"/>
        </w:rPr>
        <w:t>Sredstva su utrošena za rad Crvenog križa i doznačena su Gradskom društvu Osijek.</w:t>
      </w:r>
    </w:p>
    <w:p w:rsidR="0004513F" w:rsidRPr="0004513F" w:rsidRDefault="0004513F" w:rsidP="005056B1">
      <w:pPr>
        <w:numPr>
          <w:ilvl w:val="0"/>
          <w:numId w:val="6"/>
        </w:numPr>
        <w:overflowPunct w:val="0"/>
        <w:autoSpaceDE w:val="0"/>
        <w:autoSpaceDN w:val="0"/>
        <w:adjustRightInd w:val="0"/>
        <w:jc w:val="both"/>
        <w:textAlignment w:val="baseline"/>
        <w:rPr>
          <w:sz w:val="24"/>
        </w:rPr>
      </w:pPr>
      <w:r w:rsidRPr="0004513F">
        <w:rPr>
          <w:sz w:val="24"/>
        </w:rPr>
        <w:t>Gorska služba spašavanja  stanica Osijek……… 2.000,00 kn.</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5056B1">
      <w:pPr>
        <w:keepNext/>
        <w:numPr>
          <w:ilvl w:val="0"/>
          <w:numId w:val="1"/>
        </w:numPr>
        <w:tabs>
          <w:tab w:val="clear" w:pos="1080"/>
          <w:tab w:val="num" w:pos="360"/>
        </w:tabs>
        <w:overflowPunct w:val="0"/>
        <w:autoSpaceDE w:val="0"/>
        <w:autoSpaceDN w:val="0"/>
        <w:adjustRightInd w:val="0"/>
        <w:ind w:left="0" w:firstLine="720"/>
        <w:jc w:val="both"/>
        <w:textAlignment w:val="baseline"/>
        <w:outlineLvl w:val="1"/>
        <w:rPr>
          <w:sz w:val="28"/>
          <w:szCs w:val="28"/>
        </w:rPr>
      </w:pPr>
      <w:r w:rsidRPr="0004513F">
        <w:rPr>
          <w:sz w:val="28"/>
          <w:szCs w:val="28"/>
        </w:rPr>
        <w:t>VI.   ZAKLJUČNE OCJENE</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jc w:val="both"/>
        <w:textAlignment w:val="baseline"/>
        <w:rPr>
          <w:sz w:val="24"/>
        </w:rPr>
      </w:pPr>
      <w:r w:rsidRPr="0004513F">
        <w:rPr>
          <w:sz w:val="24"/>
        </w:rPr>
        <w:tab/>
        <w:t>Stanje spremnosti operativnih snaga zaštite i spašavanja u slučaju nastanka nesreća i katastrofa utvrđenih procjenom ugroženosti ocjenjuje se kao dobro, zbog  mogućnosti brzog djelovanja na terenu, obučenosti i opremljenosti ljudstva koje sudjeluje u zaštiti i spašavanju.</w:t>
      </w:r>
    </w:p>
    <w:p w:rsidR="0004513F" w:rsidRPr="0004513F" w:rsidRDefault="0004513F" w:rsidP="0004513F">
      <w:pPr>
        <w:overflowPunct w:val="0"/>
        <w:autoSpaceDE w:val="0"/>
        <w:autoSpaceDN w:val="0"/>
        <w:adjustRightInd w:val="0"/>
        <w:jc w:val="both"/>
        <w:textAlignment w:val="baseline"/>
        <w:rPr>
          <w:sz w:val="24"/>
        </w:rPr>
      </w:pPr>
    </w:p>
    <w:p w:rsidR="0004513F" w:rsidRPr="0004513F" w:rsidRDefault="0004513F" w:rsidP="0004513F">
      <w:pPr>
        <w:overflowPunct w:val="0"/>
        <w:autoSpaceDE w:val="0"/>
        <w:autoSpaceDN w:val="0"/>
        <w:adjustRightInd w:val="0"/>
        <w:textAlignment w:val="baseline"/>
        <w:rPr>
          <w:sz w:val="24"/>
        </w:rPr>
      </w:pPr>
      <w:r w:rsidRPr="0004513F">
        <w:rPr>
          <w:sz w:val="24"/>
        </w:rPr>
        <w:t>KLASA: 810-01/12-01/</w:t>
      </w:r>
      <w:proofErr w:type="spellStart"/>
      <w:r w:rsidRPr="0004513F">
        <w:rPr>
          <w:sz w:val="24"/>
        </w:rPr>
        <w:t>01</w:t>
      </w:r>
      <w:proofErr w:type="spellEnd"/>
    </w:p>
    <w:p w:rsidR="0004513F" w:rsidRPr="0004513F" w:rsidRDefault="0004513F" w:rsidP="0004513F">
      <w:pPr>
        <w:overflowPunct w:val="0"/>
        <w:autoSpaceDE w:val="0"/>
        <w:autoSpaceDN w:val="0"/>
        <w:adjustRightInd w:val="0"/>
        <w:textAlignment w:val="baseline"/>
        <w:rPr>
          <w:sz w:val="24"/>
        </w:rPr>
      </w:pPr>
      <w:r w:rsidRPr="0004513F">
        <w:rPr>
          <w:sz w:val="24"/>
        </w:rPr>
        <w:t>URBROJ: 2158/02-01-12-58</w:t>
      </w:r>
    </w:p>
    <w:p w:rsidR="0004513F" w:rsidRPr="0004513F" w:rsidRDefault="0004513F" w:rsidP="0004513F">
      <w:pPr>
        <w:overflowPunct w:val="0"/>
        <w:autoSpaceDE w:val="0"/>
        <w:autoSpaceDN w:val="0"/>
        <w:adjustRightInd w:val="0"/>
        <w:textAlignment w:val="baseline"/>
        <w:rPr>
          <w:sz w:val="24"/>
        </w:rPr>
      </w:pPr>
      <w:r w:rsidRPr="0004513F">
        <w:rPr>
          <w:sz w:val="24"/>
        </w:rPr>
        <w:t>U Antunovcu, 19. prosinca 2012. godine</w:t>
      </w:r>
      <w:r w:rsidRPr="0004513F">
        <w:rPr>
          <w:sz w:val="24"/>
        </w:rPr>
        <w:tab/>
        <w:t xml:space="preserve"> </w:t>
      </w:r>
    </w:p>
    <w:p w:rsidR="0004513F" w:rsidRPr="0004513F" w:rsidRDefault="0004513F" w:rsidP="0004513F">
      <w:pPr>
        <w:overflowPunct w:val="0"/>
        <w:autoSpaceDE w:val="0"/>
        <w:autoSpaceDN w:val="0"/>
        <w:adjustRightInd w:val="0"/>
        <w:textAlignment w:val="baseline"/>
        <w:rPr>
          <w:sz w:val="24"/>
        </w:rPr>
      </w:pPr>
    </w:p>
    <w:p w:rsidR="0004513F" w:rsidRPr="0004513F" w:rsidRDefault="0004513F" w:rsidP="0004513F">
      <w:pPr>
        <w:overflowPunct w:val="0"/>
        <w:autoSpaceDE w:val="0"/>
        <w:autoSpaceDN w:val="0"/>
        <w:adjustRightInd w:val="0"/>
        <w:ind w:left="4320"/>
        <w:jc w:val="center"/>
        <w:textAlignment w:val="baseline"/>
        <w:rPr>
          <w:sz w:val="24"/>
        </w:rPr>
      </w:pPr>
      <w:r w:rsidRPr="0004513F">
        <w:rPr>
          <w:sz w:val="24"/>
        </w:rPr>
        <w:t>Predsjednik Općinskog vijeća</w:t>
      </w:r>
    </w:p>
    <w:p w:rsidR="0004513F" w:rsidRPr="0004513F" w:rsidRDefault="0004513F" w:rsidP="0004513F">
      <w:pPr>
        <w:overflowPunct w:val="0"/>
        <w:autoSpaceDE w:val="0"/>
        <w:autoSpaceDN w:val="0"/>
        <w:adjustRightInd w:val="0"/>
        <w:ind w:left="4320"/>
        <w:jc w:val="center"/>
        <w:textAlignment w:val="baseline"/>
        <w:rPr>
          <w:sz w:val="24"/>
        </w:rPr>
      </w:pPr>
      <w:r w:rsidRPr="0004513F">
        <w:rPr>
          <w:sz w:val="24"/>
        </w:rPr>
        <w:t>Zlatko Matijević</w:t>
      </w:r>
    </w:p>
    <w:p w:rsidR="0004513F" w:rsidRDefault="0004513F" w:rsidP="00CC7397">
      <w:pPr>
        <w:rPr>
          <w:sz w:val="24"/>
          <w:szCs w:val="24"/>
        </w:rPr>
      </w:pPr>
      <w:r>
        <w:rPr>
          <w:sz w:val="24"/>
          <w:szCs w:val="24"/>
        </w:rPr>
        <w:t>394.</w:t>
      </w:r>
    </w:p>
    <w:p w:rsidR="0004513F" w:rsidRPr="0004513F" w:rsidRDefault="0004513F" w:rsidP="0004513F">
      <w:pPr>
        <w:tabs>
          <w:tab w:val="left" w:pos="0"/>
        </w:tabs>
        <w:jc w:val="both"/>
        <w:rPr>
          <w:sz w:val="24"/>
        </w:rPr>
      </w:pPr>
      <w:r>
        <w:rPr>
          <w:sz w:val="24"/>
        </w:rPr>
        <w:tab/>
      </w:r>
      <w:r w:rsidRPr="0004513F">
        <w:rPr>
          <w:sz w:val="24"/>
        </w:rPr>
        <w:t>Temeljem članka 28., stavak 1., alineja 1. Zakona o zaštiti i spašavanju («Narodne novine» broj 174/04, 79/07 i 38/09) i članka 32. Statuta Općine Antunovac («Službeni glasnik Općine Antunovac» broj 3/09), Općinsko vijeće Općine Antunovac na svojoj 48. sjednici, održanoj dana 19. prosinca 2012. godine, donosi</w:t>
      </w:r>
    </w:p>
    <w:p w:rsidR="0004513F" w:rsidRPr="0004513F" w:rsidRDefault="0004513F" w:rsidP="0004513F">
      <w:pPr>
        <w:tabs>
          <w:tab w:val="left" w:pos="0"/>
        </w:tabs>
        <w:jc w:val="both"/>
        <w:rPr>
          <w:sz w:val="24"/>
        </w:rPr>
      </w:pPr>
    </w:p>
    <w:p w:rsidR="0004513F" w:rsidRPr="0004513F" w:rsidRDefault="0004513F" w:rsidP="0004513F">
      <w:pPr>
        <w:tabs>
          <w:tab w:val="left" w:pos="0"/>
        </w:tabs>
        <w:jc w:val="center"/>
        <w:rPr>
          <w:b/>
          <w:sz w:val="36"/>
          <w:szCs w:val="36"/>
        </w:rPr>
      </w:pPr>
      <w:r w:rsidRPr="0004513F">
        <w:rPr>
          <w:b/>
          <w:sz w:val="36"/>
          <w:szCs w:val="36"/>
        </w:rPr>
        <w:t>SMJERNICE</w:t>
      </w:r>
    </w:p>
    <w:p w:rsidR="0004513F" w:rsidRPr="0004513F" w:rsidRDefault="0004513F" w:rsidP="0004513F">
      <w:pPr>
        <w:tabs>
          <w:tab w:val="left" w:pos="0"/>
        </w:tabs>
        <w:jc w:val="center"/>
        <w:rPr>
          <w:b/>
          <w:sz w:val="24"/>
        </w:rPr>
      </w:pPr>
      <w:r w:rsidRPr="0004513F">
        <w:rPr>
          <w:b/>
          <w:sz w:val="24"/>
        </w:rPr>
        <w:t>za organizaciju i razvoj sustava zaštite i spašavanja na području Općine Antunovac</w:t>
      </w:r>
    </w:p>
    <w:p w:rsidR="0004513F" w:rsidRPr="0004513F" w:rsidRDefault="0004513F" w:rsidP="0004513F">
      <w:pPr>
        <w:rPr>
          <w:sz w:val="24"/>
        </w:rPr>
      </w:pPr>
    </w:p>
    <w:p w:rsidR="0004513F" w:rsidRPr="0004513F" w:rsidRDefault="0004513F" w:rsidP="0004513F">
      <w:pPr>
        <w:jc w:val="both"/>
        <w:rPr>
          <w:sz w:val="24"/>
          <w:szCs w:val="24"/>
        </w:rPr>
      </w:pPr>
      <w:r w:rsidRPr="0004513F">
        <w:tab/>
      </w:r>
      <w:r w:rsidRPr="0004513F">
        <w:rPr>
          <w:sz w:val="24"/>
          <w:szCs w:val="24"/>
        </w:rPr>
        <w:t>Sukladno razmjeru opasnosti, prijetnji i posljedica nesreća, većih nesreća i katastrofa utvrđenih Procjenom ugroženosti ljudi, okoliša, materijalnih i kulturnih dobara, s ciljem zaštite i spašavanja ljudi, materijalnih dobara te okoliša kao i ravnomjernog razvoja svih nositelja sustava zaštite i spašavanja (civilna zaštita, vatrogasne postrojbe i zapovjedništva, udruge građana od značaja za zaštitu i spašavanje, službe i pravne osobe koje se zaštitom i spašavanjem bave u okviru redovne djelatnosti) donose se Smjernice za organizaciju i razvoj sustava za zaštitu i spašavanje u 2013. godini na području Općine Antunovac.</w:t>
      </w:r>
    </w:p>
    <w:p w:rsidR="0004513F" w:rsidRPr="0004513F" w:rsidRDefault="0004513F" w:rsidP="0004513F">
      <w:pPr>
        <w:rPr>
          <w:sz w:val="24"/>
          <w:szCs w:val="24"/>
        </w:rPr>
      </w:pPr>
    </w:p>
    <w:p w:rsidR="0004513F" w:rsidRPr="0004513F" w:rsidRDefault="0004513F" w:rsidP="0004513F">
      <w:pPr>
        <w:rPr>
          <w:sz w:val="24"/>
          <w:szCs w:val="24"/>
        </w:rPr>
      </w:pPr>
      <w:r w:rsidRPr="0004513F">
        <w:rPr>
          <w:sz w:val="24"/>
          <w:szCs w:val="24"/>
        </w:rPr>
        <w:tab/>
        <w:t>Smjernice se donose na slijedeće:</w:t>
      </w:r>
    </w:p>
    <w:p w:rsidR="0004513F" w:rsidRPr="0004513F" w:rsidRDefault="0004513F" w:rsidP="0004513F">
      <w:pPr>
        <w:rPr>
          <w:sz w:val="24"/>
          <w:szCs w:val="24"/>
        </w:rPr>
      </w:pPr>
    </w:p>
    <w:p w:rsidR="0004513F" w:rsidRPr="0004513F" w:rsidRDefault="0004513F" w:rsidP="0004513F">
      <w:pPr>
        <w:ind w:firstLine="708"/>
        <w:rPr>
          <w:sz w:val="28"/>
          <w:szCs w:val="28"/>
        </w:rPr>
      </w:pPr>
      <w:r w:rsidRPr="0004513F">
        <w:rPr>
          <w:sz w:val="28"/>
          <w:szCs w:val="28"/>
        </w:rPr>
        <w:t>I.  PLANSKI DOKUMENTI</w:t>
      </w:r>
    </w:p>
    <w:p w:rsidR="0004513F" w:rsidRPr="0004513F" w:rsidRDefault="0004513F" w:rsidP="0004513F">
      <w:pPr>
        <w:ind w:left="284" w:hanging="284"/>
        <w:jc w:val="both"/>
        <w:rPr>
          <w:sz w:val="24"/>
        </w:rPr>
      </w:pPr>
    </w:p>
    <w:p w:rsidR="0004513F" w:rsidRPr="0004513F" w:rsidRDefault="0004513F" w:rsidP="0004513F">
      <w:pPr>
        <w:ind w:left="284" w:hanging="284"/>
        <w:rPr>
          <w:sz w:val="24"/>
        </w:rPr>
      </w:pPr>
      <w:r w:rsidRPr="0004513F">
        <w:rPr>
          <w:sz w:val="24"/>
        </w:rPr>
        <w:t>1. Potrebno je da Općina Antunovac izvrši reviziju Procjene i Plana ugroženosti od požara i tehnoloških eksplozija za područje Općine Antunovac.</w:t>
      </w:r>
    </w:p>
    <w:p w:rsidR="0004513F" w:rsidRPr="0004513F" w:rsidRDefault="0004513F" w:rsidP="0004513F">
      <w:pPr>
        <w:ind w:left="284" w:hanging="284"/>
        <w:rPr>
          <w:sz w:val="24"/>
        </w:rPr>
      </w:pPr>
      <w:r w:rsidRPr="0004513F">
        <w:rPr>
          <w:sz w:val="24"/>
        </w:rPr>
        <w:t>2.  Potrebno je da Općina Antunovac izvrši reviziju Procjene ugroženosti stanovništva materijalnih i kulturnih dobara i okoliša od katastrofa i velikih nesreća te Plana zaštite i spašavanja za Općinu Antunovac.</w:t>
      </w:r>
    </w:p>
    <w:p w:rsidR="0004513F" w:rsidRPr="0004513F" w:rsidRDefault="0004513F" w:rsidP="0004513F">
      <w:pPr>
        <w:ind w:left="284" w:hanging="284"/>
        <w:rPr>
          <w:sz w:val="24"/>
        </w:rPr>
      </w:pPr>
      <w:r w:rsidRPr="0004513F">
        <w:rPr>
          <w:sz w:val="24"/>
        </w:rPr>
        <w:t>3. Izrada planskih dokumenta povjerena je ovlaštenim pravnim osobama u području planiranja zaštite i spašavanja.</w:t>
      </w:r>
    </w:p>
    <w:p w:rsidR="0004513F" w:rsidRPr="0004513F" w:rsidRDefault="0004513F" w:rsidP="0004513F">
      <w:pPr>
        <w:ind w:left="284" w:hanging="284"/>
        <w:rPr>
          <w:sz w:val="24"/>
        </w:rPr>
      </w:pPr>
      <w:r w:rsidRPr="0004513F">
        <w:rPr>
          <w:sz w:val="24"/>
        </w:rPr>
        <w:t xml:space="preserve">4. Sredstva osigurati u proračunu.  </w:t>
      </w:r>
    </w:p>
    <w:p w:rsidR="0004513F" w:rsidRPr="0004513F" w:rsidRDefault="0004513F" w:rsidP="0004513F">
      <w:pPr>
        <w:rPr>
          <w:sz w:val="24"/>
          <w:szCs w:val="24"/>
        </w:rPr>
      </w:pPr>
    </w:p>
    <w:p w:rsidR="0004513F" w:rsidRPr="0004513F" w:rsidRDefault="0004513F" w:rsidP="0004513F">
      <w:pPr>
        <w:keepNext/>
        <w:ind w:firstLine="708"/>
        <w:outlineLvl w:val="5"/>
        <w:rPr>
          <w:sz w:val="28"/>
          <w:szCs w:val="28"/>
        </w:rPr>
      </w:pPr>
      <w:r w:rsidRPr="0004513F">
        <w:rPr>
          <w:sz w:val="28"/>
          <w:szCs w:val="28"/>
        </w:rPr>
        <w:t>II. CIVILNA ZAŠTITA</w:t>
      </w:r>
    </w:p>
    <w:p w:rsidR="0004513F" w:rsidRPr="0004513F" w:rsidRDefault="0004513F" w:rsidP="0004513F">
      <w:pPr>
        <w:rPr>
          <w:sz w:val="24"/>
        </w:rPr>
      </w:pPr>
    </w:p>
    <w:p w:rsidR="0004513F" w:rsidRPr="0004513F" w:rsidRDefault="0004513F" w:rsidP="0004513F">
      <w:pPr>
        <w:ind w:left="284" w:hanging="284"/>
        <w:jc w:val="both"/>
        <w:rPr>
          <w:sz w:val="24"/>
        </w:rPr>
      </w:pPr>
      <w:r w:rsidRPr="0004513F">
        <w:rPr>
          <w:sz w:val="24"/>
        </w:rPr>
        <w:t xml:space="preserve">1. Provesti osposobljavanje stožera zaštite i spašavanja i civilne zaštite Općine Antunovac. </w:t>
      </w:r>
    </w:p>
    <w:p w:rsidR="0004513F" w:rsidRPr="0004513F" w:rsidRDefault="0004513F" w:rsidP="0004513F">
      <w:pPr>
        <w:ind w:left="284" w:hanging="284"/>
        <w:jc w:val="both"/>
        <w:rPr>
          <w:sz w:val="24"/>
        </w:rPr>
      </w:pPr>
      <w:r w:rsidRPr="0004513F">
        <w:rPr>
          <w:sz w:val="24"/>
        </w:rPr>
        <w:t>2.  Kontinuirano provoditi osposobljavanje postrojbe civilne zaštite.</w:t>
      </w:r>
    </w:p>
    <w:p w:rsidR="0004513F" w:rsidRPr="0004513F" w:rsidRDefault="0004513F" w:rsidP="0004513F">
      <w:pPr>
        <w:ind w:left="284" w:hanging="284"/>
        <w:jc w:val="both"/>
        <w:rPr>
          <w:sz w:val="24"/>
        </w:rPr>
      </w:pPr>
      <w:r w:rsidRPr="0004513F">
        <w:rPr>
          <w:sz w:val="24"/>
        </w:rPr>
        <w:t xml:space="preserve">3. </w:t>
      </w:r>
      <w:r w:rsidRPr="0004513F">
        <w:rPr>
          <w:sz w:val="24"/>
        </w:rPr>
        <w:tab/>
        <w:t>U okviru postrojbe civilne zaštite, osnovati ekipu koja će se educirati u smislu pružanja prve pomoći, edukaciji priključiti članove DVD-a.</w:t>
      </w:r>
    </w:p>
    <w:p w:rsidR="0004513F" w:rsidRPr="0004513F" w:rsidRDefault="0004513F" w:rsidP="0004513F">
      <w:pPr>
        <w:ind w:left="284" w:hanging="284"/>
        <w:jc w:val="both"/>
        <w:rPr>
          <w:sz w:val="24"/>
        </w:rPr>
      </w:pPr>
      <w:r w:rsidRPr="0004513F">
        <w:rPr>
          <w:sz w:val="24"/>
        </w:rPr>
        <w:t xml:space="preserve">4. </w:t>
      </w:r>
      <w:r w:rsidRPr="0004513F">
        <w:rPr>
          <w:sz w:val="24"/>
        </w:rPr>
        <w:tab/>
        <w:t>Potrebno je osigurati primjeren skladišni prostor za opremu postrojbi zaštite i spašavanja te općinskih postrojbi civilne zaštite u okviru prostora Općine Antunovac.</w:t>
      </w:r>
    </w:p>
    <w:p w:rsidR="0004513F" w:rsidRPr="0004513F" w:rsidRDefault="0004513F" w:rsidP="0004513F">
      <w:pPr>
        <w:ind w:left="284" w:hanging="284"/>
        <w:jc w:val="both"/>
        <w:rPr>
          <w:sz w:val="24"/>
        </w:rPr>
      </w:pPr>
      <w:r w:rsidRPr="0004513F">
        <w:rPr>
          <w:sz w:val="24"/>
        </w:rPr>
        <w:lastRenderedPageBreak/>
        <w:t xml:space="preserve">5. </w:t>
      </w:r>
      <w:r w:rsidRPr="0004513F">
        <w:rPr>
          <w:sz w:val="24"/>
        </w:rPr>
        <w:tab/>
        <w:t>Za postrojbu civilne zaštite Općine Antunovac potrebitu opremu za rad koristit će se oprema kojom raspolaže Općina Antunovac (ručna kosilica-trimer, traktorska kosilica, motorna pila, potopne pumpe i slično), a ostala oprema će se nabavljati prema planu i financijskim mogućnostima.</w:t>
      </w:r>
    </w:p>
    <w:p w:rsidR="0004513F" w:rsidRPr="0004513F" w:rsidRDefault="0004513F" w:rsidP="0004513F">
      <w:pPr>
        <w:rPr>
          <w:sz w:val="24"/>
          <w:szCs w:val="24"/>
        </w:rPr>
      </w:pPr>
    </w:p>
    <w:p w:rsidR="0004513F" w:rsidRPr="0004513F" w:rsidRDefault="0004513F" w:rsidP="0004513F">
      <w:pPr>
        <w:ind w:firstLine="708"/>
        <w:rPr>
          <w:sz w:val="28"/>
          <w:szCs w:val="28"/>
        </w:rPr>
      </w:pPr>
      <w:r w:rsidRPr="0004513F">
        <w:rPr>
          <w:sz w:val="28"/>
          <w:szCs w:val="28"/>
        </w:rPr>
        <w:t xml:space="preserve">III.  VATROGASTVO: DVD Antunovac, DVD </w:t>
      </w:r>
      <w:proofErr w:type="spellStart"/>
      <w:r w:rsidRPr="0004513F">
        <w:rPr>
          <w:sz w:val="28"/>
          <w:szCs w:val="28"/>
        </w:rPr>
        <w:t>Ivanovac</w:t>
      </w:r>
      <w:proofErr w:type="spellEnd"/>
    </w:p>
    <w:p w:rsidR="0004513F" w:rsidRPr="0004513F" w:rsidRDefault="0004513F" w:rsidP="0004513F">
      <w:pPr>
        <w:rPr>
          <w:sz w:val="24"/>
          <w:szCs w:val="24"/>
        </w:rPr>
      </w:pPr>
    </w:p>
    <w:p w:rsidR="0004513F" w:rsidRPr="0004513F" w:rsidRDefault="0004513F" w:rsidP="0004513F">
      <w:pPr>
        <w:ind w:left="284" w:hanging="284"/>
        <w:jc w:val="both"/>
        <w:rPr>
          <w:sz w:val="24"/>
          <w:szCs w:val="24"/>
        </w:rPr>
      </w:pPr>
      <w:r w:rsidRPr="0004513F">
        <w:rPr>
          <w:sz w:val="24"/>
          <w:szCs w:val="24"/>
        </w:rPr>
        <w:t>1. Za postrojbe DVD-a Općine Antunovac potrebno je prema mogućnostima osigurati financijska sredstva za nabavku opreme za čišćenje zagađenih voda, opreme za čišćenje cesta i opreme za usisavanje voda.</w:t>
      </w:r>
    </w:p>
    <w:p w:rsidR="0004513F" w:rsidRPr="0004513F" w:rsidRDefault="0004513F" w:rsidP="0004513F">
      <w:pPr>
        <w:ind w:left="284" w:hanging="284"/>
        <w:jc w:val="both"/>
        <w:rPr>
          <w:sz w:val="24"/>
          <w:szCs w:val="24"/>
        </w:rPr>
      </w:pPr>
      <w:r w:rsidRPr="0004513F">
        <w:rPr>
          <w:sz w:val="24"/>
          <w:szCs w:val="24"/>
        </w:rPr>
        <w:t>2. Potrebno je osigurati financijska sredstva za potrebe DVD-a Općine Antunovac u skladu sa Zakonom o vatrogastvu.</w:t>
      </w:r>
    </w:p>
    <w:p w:rsidR="0004513F" w:rsidRPr="0004513F" w:rsidRDefault="0004513F" w:rsidP="0004513F">
      <w:pPr>
        <w:ind w:left="284" w:hanging="284"/>
        <w:jc w:val="both"/>
        <w:rPr>
          <w:sz w:val="24"/>
          <w:szCs w:val="24"/>
        </w:rPr>
      </w:pPr>
      <w:r w:rsidRPr="0004513F">
        <w:rPr>
          <w:sz w:val="24"/>
          <w:szCs w:val="24"/>
        </w:rPr>
        <w:t xml:space="preserve">3.  Nabava navalnog vozila za potrebe DVD </w:t>
      </w:r>
      <w:proofErr w:type="spellStart"/>
      <w:r w:rsidRPr="0004513F">
        <w:rPr>
          <w:sz w:val="24"/>
          <w:szCs w:val="24"/>
        </w:rPr>
        <w:t>Ivanovac</w:t>
      </w:r>
      <w:proofErr w:type="spellEnd"/>
      <w:r w:rsidRPr="0004513F">
        <w:rPr>
          <w:sz w:val="24"/>
          <w:szCs w:val="24"/>
        </w:rPr>
        <w:t>.</w:t>
      </w:r>
    </w:p>
    <w:p w:rsidR="0004513F" w:rsidRPr="0004513F" w:rsidRDefault="0004513F" w:rsidP="0004513F">
      <w:pPr>
        <w:rPr>
          <w:sz w:val="24"/>
          <w:szCs w:val="24"/>
        </w:rPr>
      </w:pPr>
    </w:p>
    <w:p w:rsidR="0004513F" w:rsidRPr="0004513F" w:rsidRDefault="0004513F" w:rsidP="0004513F">
      <w:pPr>
        <w:ind w:firstLine="708"/>
        <w:rPr>
          <w:sz w:val="28"/>
          <w:szCs w:val="28"/>
        </w:rPr>
      </w:pPr>
      <w:r w:rsidRPr="0004513F">
        <w:rPr>
          <w:sz w:val="28"/>
          <w:szCs w:val="28"/>
        </w:rPr>
        <w:t>IV. SKLONIŠTA</w:t>
      </w:r>
    </w:p>
    <w:p w:rsidR="0004513F" w:rsidRPr="0004513F" w:rsidRDefault="0004513F" w:rsidP="0004513F">
      <w:pPr>
        <w:rPr>
          <w:sz w:val="24"/>
          <w:szCs w:val="24"/>
        </w:rPr>
      </w:pPr>
    </w:p>
    <w:p w:rsidR="0004513F" w:rsidRPr="0004513F" w:rsidRDefault="0004513F" w:rsidP="0004513F">
      <w:pPr>
        <w:rPr>
          <w:sz w:val="24"/>
          <w:szCs w:val="24"/>
        </w:rPr>
      </w:pPr>
      <w:r w:rsidRPr="0004513F">
        <w:rPr>
          <w:sz w:val="24"/>
          <w:szCs w:val="24"/>
        </w:rPr>
        <w:t xml:space="preserve">1.  Planirati sredstva za održavanje postojećih kapaciteta skloništa na području Općine Antunovac, za   </w:t>
      </w:r>
    </w:p>
    <w:p w:rsidR="0004513F" w:rsidRPr="0004513F" w:rsidRDefault="0004513F" w:rsidP="0004513F">
      <w:pPr>
        <w:rPr>
          <w:sz w:val="24"/>
          <w:szCs w:val="24"/>
        </w:rPr>
      </w:pPr>
      <w:r w:rsidRPr="0004513F">
        <w:rPr>
          <w:sz w:val="24"/>
          <w:szCs w:val="24"/>
        </w:rPr>
        <w:t xml:space="preserve">     potrebe sklanjanja ljudi i materijalnih dobara u slučaju prirodnih i civilizacijskih katastrofa.</w:t>
      </w:r>
    </w:p>
    <w:p w:rsidR="0004513F" w:rsidRPr="0004513F" w:rsidRDefault="0004513F" w:rsidP="0004513F">
      <w:pPr>
        <w:keepNext/>
        <w:tabs>
          <w:tab w:val="left" w:pos="567"/>
        </w:tabs>
        <w:ind w:left="567" w:hanging="567"/>
        <w:jc w:val="both"/>
        <w:outlineLvl w:val="5"/>
        <w:rPr>
          <w:sz w:val="24"/>
        </w:rPr>
      </w:pPr>
      <w:r w:rsidRPr="0004513F">
        <w:rPr>
          <w:sz w:val="24"/>
        </w:rPr>
        <w:t>2.  Potrebno je poduzimati mjere na izgradnji, održavaju i sanaciji pristupih putova.</w:t>
      </w:r>
    </w:p>
    <w:p w:rsidR="0004513F" w:rsidRPr="0004513F" w:rsidRDefault="0004513F" w:rsidP="0004513F"/>
    <w:p w:rsidR="0004513F" w:rsidRPr="0004513F" w:rsidRDefault="0004513F" w:rsidP="0004513F">
      <w:pPr>
        <w:keepNext/>
        <w:tabs>
          <w:tab w:val="left" w:pos="567"/>
        </w:tabs>
        <w:ind w:leftChars="360" w:left="1258" w:hangingChars="192" w:hanging="538"/>
        <w:jc w:val="both"/>
        <w:outlineLvl w:val="5"/>
        <w:rPr>
          <w:sz w:val="28"/>
          <w:szCs w:val="28"/>
        </w:rPr>
      </w:pPr>
      <w:r w:rsidRPr="0004513F">
        <w:rPr>
          <w:sz w:val="28"/>
          <w:szCs w:val="28"/>
        </w:rPr>
        <w:t>V.  SLUŽBE I PRAVNE OSOBE KOJE SE ZAŠTITOM I SPAŠAVANJEM BAVE U OKVIRU REDOVNE DJELATNOSTI</w:t>
      </w:r>
    </w:p>
    <w:p w:rsidR="0004513F" w:rsidRPr="0004513F" w:rsidRDefault="0004513F" w:rsidP="0004513F">
      <w:pPr>
        <w:rPr>
          <w:sz w:val="24"/>
          <w:szCs w:val="24"/>
        </w:rPr>
      </w:pPr>
    </w:p>
    <w:p w:rsidR="0004513F" w:rsidRPr="0004513F" w:rsidRDefault="0004513F" w:rsidP="0004513F">
      <w:pPr>
        <w:ind w:left="284" w:hanging="284"/>
        <w:jc w:val="both"/>
        <w:rPr>
          <w:sz w:val="24"/>
          <w:szCs w:val="24"/>
        </w:rPr>
      </w:pPr>
      <w:r w:rsidRPr="0004513F">
        <w:rPr>
          <w:sz w:val="24"/>
          <w:szCs w:val="24"/>
        </w:rPr>
        <w:t xml:space="preserve">1. Omogućiti kontakte sa Službom za javno zdravstvo koja kontinuirano provodi nadzor nad zaraznim bolestima, vodom za piće i kupanje, proizvodnjom i prometom namirnica, odlaganjem otpadnih tvari te provoditi obavezne DDD mjere sukladno odredbama Zakona o zdravstvenoj zaštiti i Zakona o zaštiti pučanstva od zaraznih bolesti. </w:t>
      </w:r>
    </w:p>
    <w:p w:rsidR="0004513F" w:rsidRPr="0004513F" w:rsidRDefault="0004513F" w:rsidP="0004513F">
      <w:pPr>
        <w:tabs>
          <w:tab w:val="left" w:pos="284"/>
        </w:tabs>
        <w:jc w:val="both"/>
        <w:rPr>
          <w:sz w:val="24"/>
          <w:szCs w:val="24"/>
        </w:rPr>
      </w:pPr>
      <w:r w:rsidRPr="0004513F">
        <w:rPr>
          <w:sz w:val="24"/>
          <w:szCs w:val="24"/>
        </w:rPr>
        <w:t>2. Upoznavanje s obvezama koje proizlaze iz Zakona o crvenom križu.</w:t>
      </w:r>
    </w:p>
    <w:p w:rsidR="0004513F" w:rsidRPr="0004513F" w:rsidRDefault="0004513F" w:rsidP="0004513F">
      <w:pPr>
        <w:ind w:left="284" w:hanging="284"/>
        <w:jc w:val="both"/>
        <w:rPr>
          <w:color w:val="000000"/>
          <w:sz w:val="24"/>
          <w:szCs w:val="24"/>
        </w:rPr>
      </w:pPr>
      <w:r w:rsidRPr="0004513F">
        <w:rPr>
          <w:color w:val="000000"/>
          <w:sz w:val="24"/>
          <w:szCs w:val="24"/>
        </w:rPr>
        <w:t>3.</w:t>
      </w:r>
      <w:r w:rsidRPr="0004513F">
        <w:rPr>
          <w:color w:val="000000"/>
          <w:sz w:val="24"/>
          <w:szCs w:val="24"/>
        </w:rPr>
        <w:tab/>
        <w:t xml:space="preserve">Na nivou Općine Antunovac provoditi osposobljavanje učenika Osnovne škole Antunovac i      područne škole </w:t>
      </w:r>
      <w:proofErr w:type="spellStart"/>
      <w:r w:rsidRPr="0004513F">
        <w:rPr>
          <w:color w:val="000000"/>
          <w:sz w:val="24"/>
          <w:szCs w:val="24"/>
        </w:rPr>
        <w:t>Ivanovac</w:t>
      </w:r>
      <w:proofErr w:type="spellEnd"/>
      <w:r w:rsidRPr="0004513F">
        <w:rPr>
          <w:color w:val="000000"/>
          <w:sz w:val="24"/>
          <w:szCs w:val="24"/>
        </w:rPr>
        <w:t xml:space="preserve"> u pružanju prve pomoći.</w:t>
      </w:r>
    </w:p>
    <w:p w:rsidR="0004513F" w:rsidRPr="0004513F" w:rsidRDefault="0004513F" w:rsidP="0004513F">
      <w:pPr>
        <w:ind w:left="284"/>
        <w:rPr>
          <w:sz w:val="24"/>
          <w:szCs w:val="24"/>
        </w:rPr>
      </w:pPr>
    </w:p>
    <w:p w:rsidR="0004513F" w:rsidRPr="0004513F" w:rsidRDefault="0004513F" w:rsidP="0004513F">
      <w:pPr>
        <w:ind w:firstLine="720"/>
        <w:jc w:val="both"/>
        <w:rPr>
          <w:sz w:val="24"/>
          <w:szCs w:val="24"/>
        </w:rPr>
      </w:pPr>
      <w:r w:rsidRPr="0004513F">
        <w:rPr>
          <w:sz w:val="24"/>
          <w:szCs w:val="24"/>
        </w:rPr>
        <w:t xml:space="preserve">Za provedbu ovih Smjernica osiguravaju se financijska sredstva u Proračunu Općine Antunovac u skladu sa godišnjim planovima i mogućnostima. </w:t>
      </w:r>
    </w:p>
    <w:p w:rsidR="0004513F" w:rsidRPr="0004513F" w:rsidRDefault="0004513F" w:rsidP="0004513F">
      <w:pPr>
        <w:rPr>
          <w:sz w:val="24"/>
          <w:szCs w:val="24"/>
        </w:rPr>
      </w:pPr>
    </w:p>
    <w:p w:rsidR="0004513F" w:rsidRPr="0004513F" w:rsidRDefault="0004513F" w:rsidP="0004513F">
      <w:pPr>
        <w:jc w:val="both"/>
        <w:rPr>
          <w:sz w:val="24"/>
        </w:rPr>
      </w:pPr>
      <w:r w:rsidRPr="0004513F">
        <w:rPr>
          <w:sz w:val="24"/>
        </w:rPr>
        <w:t>KLASA: 810-01/12-01/</w:t>
      </w:r>
      <w:proofErr w:type="spellStart"/>
      <w:r w:rsidRPr="0004513F">
        <w:rPr>
          <w:sz w:val="24"/>
        </w:rPr>
        <w:t>01</w:t>
      </w:r>
      <w:proofErr w:type="spellEnd"/>
    </w:p>
    <w:p w:rsidR="0004513F" w:rsidRPr="0004513F" w:rsidRDefault="0004513F" w:rsidP="0004513F">
      <w:pPr>
        <w:jc w:val="both"/>
        <w:rPr>
          <w:sz w:val="24"/>
          <w:szCs w:val="24"/>
        </w:rPr>
      </w:pPr>
      <w:r w:rsidRPr="0004513F">
        <w:rPr>
          <w:sz w:val="24"/>
          <w:szCs w:val="24"/>
        </w:rPr>
        <w:t>URBROJ: 2158/02-01-12-59</w:t>
      </w:r>
    </w:p>
    <w:p w:rsidR="0004513F" w:rsidRPr="0004513F" w:rsidRDefault="0004513F" w:rsidP="0004513F">
      <w:pPr>
        <w:rPr>
          <w:sz w:val="24"/>
        </w:rPr>
      </w:pPr>
      <w:r w:rsidRPr="0004513F">
        <w:rPr>
          <w:sz w:val="24"/>
        </w:rPr>
        <w:t>U Antunovcu, 19. prosinca 2012. godine</w:t>
      </w:r>
      <w:r w:rsidRPr="0004513F">
        <w:rPr>
          <w:sz w:val="24"/>
        </w:rPr>
        <w:tab/>
      </w:r>
    </w:p>
    <w:p w:rsidR="0004513F" w:rsidRPr="0004513F" w:rsidRDefault="0004513F" w:rsidP="0004513F">
      <w:pPr>
        <w:rPr>
          <w:sz w:val="24"/>
        </w:rPr>
      </w:pPr>
    </w:p>
    <w:p w:rsidR="0004513F" w:rsidRPr="0004513F" w:rsidRDefault="0004513F" w:rsidP="0004513F">
      <w:pPr>
        <w:ind w:left="3540"/>
        <w:jc w:val="center"/>
        <w:rPr>
          <w:sz w:val="24"/>
        </w:rPr>
      </w:pPr>
      <w:r w:rsidRPr="0004513F">
        <w:rPr>
          <w:sz w:val="24"/>
        </w:rPr>
        <w:t>Predsjednik Općinskog vijeća</w:t>
      </w:r>
    </w:p>
    <w:p w:rsidR="0004513F" w:rsidRPr="0004513F" w:rsidRDefault="0004513F" w:rsidP="0004513F">
      <w:pPr>
        <w:ind w:left="3540"/>
        <w:jc w:val="center"/>
        <w:rPr>
          <w:sz w:val="24"/>
        </w:rPr>
      </w:pPr>
      <w:r w:rsidRPr="0004513F">
        <w:rPr>
          <w:sz w:val="24"/>
        </w:rPr>
        <w:t>Zlatko Matijević</w:t>
      </w:r>
    </w:p>
    <w:p w:rsidR="004F7F23" w:rsidRDefault="004F7F23" w:rsidP="0004513F">
      <w:pPr>
        <w:rPr>
          <w:sz w:val="24"/>
          <w:szCs w:val="24"/>
        </w:rPr>
      </w:pPr>
    </w:p>
    <w:p w:rsidR="001E7FDC" w:rsidRDefault="001E7FDC" w:rsidP="0004513F">
      <w:pPr>
        <w:rPr>
          <w:sz w:val="24"/>
          <w:szCs w:val="24"/>
        </w:rPr>
        <w:sectPr w:rsidR="001E7FDC" w:rsidSect="00364C15">
          <w:pgSz w:w="11906" w:h="16838"/>
          <w:pgMar w:top="1134" w:right="1134" w:bottom="1134" w:left="1134" w:header="709" w:footer="709" w:gutter="0"/>
          <w:cols w:space="708"/>
          <w:docGrid w:linePitch="360"/>
        </w:sectPr>
      </w:pPr>
    </w:p>
    <w:p w:rsidR="0004513F" w:rsidRDefault="0004513F" w:rsidP="0004513F">
      <w:pPr>
        <w:rPr>
          <w:sz w:val="24"/>
          <w:szCs w:val="24"/>
        </w:rPr>
      </w:pPr>
      <w:r>
        <w:rPr>
          <w:sz w:val="24"/>
          <w:szCs w:val="24"/>
        </w:rPr>
        <w:lastRenderedPageBreak/>
        <w:t>395.</w:t>
      </w:r>
    </w:p>
    <w:p w:rsidR="0004513F" w:rsidRPr="0004513F" w:rsidRDefault="0004513F" w:rsidP="0004513F">
      <w:pPr>
        <w:tabs>
          <w:tab w:val="left" w:pos="0"/>
        </w:tabs>
        <w:jc w:val="both"/>
        <w:rPr>
          <w:sz w:val="24"/>
        </w:rPr>
      </w:pPr>
      <w:r>
        <w:rPr>
          <w:sz w:val="24"/>
        </w:rPr>
        <w:tab/>
      </w:r>
      <w:r w:rsidRPr="0004513F">
        <w:rPr>
          <w:sz w:val="24"/>
        </w:rPr>
        <w:t>Temeljem članka 32. Statuta Općine Antunovac («Službeni glasnik Općine Antunovac» broj 3/09), Općinsko vijeće Općine Antunovac na svojoj 48. sjednici, održanoj dana 19. prosinca 2012. godine, donosi</w:t>
      </w:r>
    </w:p>
    <w:p w:rsidR="0004513F" w:rsidRDefault="0004513F" w:rsidP="0004513F">
      <w:pPr>
        <w:jc w:val="both"/>
        <w:rPr>
          <w:sz w:val="24"/>
        </w:rPr>
      </w:pPr>
    </w:p>
    <w:p w:rsidR="00DE50C6" w:rsidRPr="0004513F" w:rsidRDefault="00DE50C6" w:rsidP="0004513F">
      <w:pPr>
        <w:jc w:val="both"/>
        <w:rPr>
          <w:sz w:val="24"/>
        </w:rPr>
      </w:pPr>
    </w:p>
    <w:p w:rsidR="0004513F" w:rsidRPr="0004513F" w:rsidRDefault="0004513F" w:rsidP="0004513F">
      <w:pPr>
        <w:jc w:val="center"/>
        <w:rPr>
          <w:b/>
          <w:sz w:val="36"/>
          <w:szCs w:val="36"/>
        </w:rPr>
      </w:pPr>
      <w:r w:rsidRPr="0004513F">
        <w:rPr>
          <w:b/>
          <w:sz w:val="36"/>
          <w:szCs w:val="36"/>
        </w:rPr>
        <w:lastRenderedPageBreak/>
        <w:t>ODLUKU</w:t>
      </w:r>
    </w:p>
    <w:p w:rsidR="0004513F" w:rsidRPr="0004513F" w:rsidRDefault="0004513F" w:rsidP="0004513F">
      <w:pPr>
        <w:jc w:val="center"/>
        <w:rPr>
          <w:b/>
          <w:sz w:val="24"/>
          <w:szCs w:val="24"/>
        </w:rPr>
      </w:pPr>
      <w:r w:rsidRPr="0004513F">
        <w:rPr>
          <w:b/>
          <w:sz w:val="24"/>
          <w:szCs w:val="24"/>
        </w:rPr>
        <w:t>o izmjeni Odluke o produljenju ugovora o sufinanciranju rada dječjeg vrtića „Mali Princ“</w:t>
      </w:r>
    </w:p>
    <w:p w:rsidR="0004513F" w:rsidRPr="0004513F" w:rsidRDefault="0004513F" w:rsidP="0004513F">
      <w:pPr>
        <w:jc w:val="both"/>
        <w:rPr>
          <w:sz w:val="24"/>
        </w:rPr>
      </w:pPr>
    </w:p>
    <w:p w:rsidR="0004513F" w:rsidRPr="0004513F" w:rsidRDefault="0004513F" w:rsidP="0004513F">
      <w:pPr>
        <w:jc w:val="center"/>
        <w:rPr>
          <w:sz w:val="24"/>
        </w:rPr>
      </w:pPr>
      <w:r w:rsidRPr="0004513F">
        <w:rPr>
          <w:sz w:val="24"/>
        </w:rPr>
        <w:t>Članak 1.</w:t>
      </w:r>
    </w:p>
    <w:p w:rsidR="0004513F" w:rsidRPr="0004513F" w:rsidRDefault="0004513F" w:rsidP="0004513F">
      <w:pPr>
        <w:jc w:val="center"/>
        <w:rPr>
          <w:sz w:val="24"/>
        </w:rPr>
      </w:pPr>
      <w:r w:rsidRPr="0004513F">
        <w:rPr>
          <w:sz w:val="24"/>
        </w:rPr>
        <w:tab/>
      </w:r>
      <w:r w:rsidRPr="0004513F">
        <w:rPr>
          <w:sz w:val="24"/>
        </w:rPr>
        <w:tab/>
      </w:r>
    </w:p>
    <w:p w:rsidR="0004513F" w:rsidRPr="0004513F" w:rsidRDefault="0004513F" w:rsidP="0004513F">
      <w:pPr>
        <w:tabs>
          <w:tab w:val="num" w:pos="709"/>
        </w:tabs>
        <w:jc w:val="both"/>
        <w:rPr>
          <w:sz w:val="24"/>
        </w:rPr>
      </w:pPr>
      <w:r w:rsidRPr="0004513F">
        <w:rPr>
          <w:sz w:val="24"/>
        </w:rPr>
        <w:tab/>
        <w:t xml:space="preserve">Odluka o produljenju ugovora o sufinanciranju rada dječjeg vrtića „Mali </w:t>
      </w:r>
      <w:r w:rsidRPr="0004513F">
        <w:rPr>
          <w:sz w:val="24"/>
        </w:rPr>
        <w:lastRenderedPageBreak/>
        <w:t>Princ“ objavljenu u („Službeni glasnik Općine Antunovac“ 14/12), mijenja se prema odredbi ove Odluke.</w:t>
      </w:r>
    </w:p>
    <w:p w:rsidR="0004513F" w:rsidRPr="0004513F" w:rsidRDefault="0004513F" w:rsidP="0004513F">
      <w:pPr>
        <w:jc w:val="both"/>
        <w:rPr>
          <w:sz w:val="24"/>
        </w:rPr>
      </w:pPr>
    </w:p>
    <w:p w:rsidR="0004513F" w:rsidRPr="0004513F" w:rsidRDefault="0004513F" w:rsidP="0004513F">
      <w:pPr>
        <w:tabs>
          <w:tab w:val="num" w:pos="709"/>
        </w:tabs>
        <w:jc w:val="center"/>
        <w:rPr>
          <w:sz w:val="24"/>
        </w:rPr>
      </w:pPr>
      <w:r w:rsidRPr="0004513F">
        <w:rPr>
          <w:sz w:val="24"/>
        </w:rPr>
        <w:t>Članak 2.</w:t>
      </w:r>
    </w:p>
    <w:p w:rsidR="0004513F" w:rsidRPr="0004513F" w:rsidRDefault="0004513F" w:rsidP="0004513F">
      <w:pPr>
        <w:tabs>
          <w:tab w:val="left" w:pos="0"/>
          <w:tab w:val="left" w:pos="709"/>
        </w:tabs>
        <w:jc w:val="both"/>
        <w:rPr>
          <w:sz w:val="24"/>
          <w:szCs w:val="24"/>
        </w:rPr>
      </w:pPr>
    </w:p>
    <w:p w:rsidR="0004513F" w:rsidRPr="0004513F" w:rsidRDefault="0004513F" w:rsidP="0004513F">
      <w:pPr>
        <w:jc w:val="both"/>
        <w:rPr>
          <w:sz w:val="24"/>
          <w:szCs w:val="24"/>
        </w:rPr>
      </w:pPr>
      <w:r w:rsidRPr="0004513F">
        <w:tab/>
      </w:r>
      <w:r w:rsidRPr="0004513F">
        <w:rPr>
          <w:sz w:val="24"/>
          <w:szCs w:val="24"/>
        </w:rPr>
        <w:t xml:space="preserve">U članku 1. stavak 2. mijenja se i glasi: </w:t>
      </w:r>
    </w:p>
    <w:p w:rsidR="0004513F" w:rsidRDefault="0004513F" w:rsidP="0004513F">
      <w:pPr>
        <w:tabs>
          <w:tab w:val="num" w:pos="0"/>
        </w:tabs>
        <w:jc w:val="both"/>
        <w:rPr>
          <w:sz w:val="24"/>
        </w:rPr>
      </w:pPr>
      <w:r w:rsidRPr="0004513F">
        <w:rPr>
          <w:sz w:val="24"/>
        </w:rPr>
        <w:tab/>
        <w:t>Ukupno godišnje zaduženje iznosilo bi 384.000,00 kn ili 32.000,00 mjesečno.</w:t>
      </w:r>
    </w:p>
    <w:p w:rsidR="0004513F" w:rsidRPr="0004513F" w:rsidRDefault="0004513F" w:rsidP="0004513F">
      <w:pPr>
        <w:tabs>
          <w:tab w:val="num" w:pos="0"/>
        </w:tabs>
        <w:jc w:val="both"/>
        <w:rPr>
          <w:sz w:val="24"/>
        </w:rPr>
      </w:pPr>
    </w:p>
    <w:p w:rsidR="0004513F" w:rsidRPr="0004513F" w:rsidRDefault="0004513F" w:rsidP="0004513F">
      <w:pPr>
        <w:tabs>
          <w:tab w:val="num" w:pos="709"/>
        </w:tabs>
        <w:jc w:val="center"/>
        <w:rPr>
          <w:sz w:val="24"/>
        </w:rPr>
      </w:pPr>
      <w:r w:rsidRPr="0004513F">
        <w:rPr>
          <w:sz w:val="24"/>
        </w:rPr>
        <w:t>Članak 4.</w:t>
      </w:r>
    </w:p>
    <w:p w:rsidR="0004513F" w:rsidRPr="0004513F" w:rsidRDefault="0004513F" w:rsidP="0004513F">
      <w:pPr>
        <w:jc w:val="both"/>
        <w:rPr>
          <w:sz w:val="24"/>
        </w:rPr>
      </w:pPr>
    </w:p>
    <w:p w:rsidR="0004513F" w:rsidRPr="0004513F" w:rsidRDefault="0004513F" w:rsidP="0004513F">
      <w:pPr>
        <w:jc w:val="both"/>
        <w:rPr>
          <w:sz w:val="24"/>
        </w:rPr>
      </w:pPr>
      <w:r w:rsidRPr="0004513F">
        <w:rPr>
          <w:sz w:val="24"/>
        </w:rPr>
        <w:tab/>
        <w:t>Ova Odluka stupa na snagu danom donošenja i objavit će se u «Službenom glasniku Općine Antunovac».</w:t>
      </w:r>
    </w:p>
    <w:p w:rsidR="0004513F" w:rsidRPr="0004513F" w:rsidRDefault="0004513F" w:rsidP="0004513F">
      <w:pPr>
        <w:jc w:val="both"/>
        <w:rPr>
          <w:sz w:val="24"/>
          <w:szCs w:val="24"/>
        </w:rPr>
      </w:pPr>
    </w:p>
    <w:p w:rsidR="0004513F" w:rsidRPr="0004513F" w:rsidRDefault="0004513F" w:rsidP="0004513F">
      <w:pPr>
        <w:jc w:val="both"/>
        <w:rPr>
          <w:sz w:val="24"/>
        </w:rPr>
      </w:pPr>
      <w:r w:rsidRPr="0004513F">
        <w:rPr>
          <w:sz w:val="24"/>
        </w:rPr>
        <w:t>KLASA: 601-01/12-01/03</w:t>
      </w:r>
    </w:p>
    <w:p w:rsidR="0004513F" w:rsidRPr="0004513F" w:rsidRDefault="0004513F" w:rsidP="0004513F">
      <w:pPr>
        <w:jc w:val="both"/>
        <w:rPr>
          <w:sz w:val="24"/>
          <w:szCs w:val="24"/>
        </w:rPr>
      </w:pPr>
      <w:r w:rsidRPr="0004513F">
        <w:rPr>
          <w:sz w:val="24"/>
          <w:szCs w:val="24"/>
        </w:rPr>
        <w:t>URBROJ: 2158/02-01-12-7</w:t>
      </w:r>
    </w:p>
    <w:p w:rsidR="0004513F" w:rsidRPr="0004513F" w:rsidRDefault="0004513F" w:rsidP="0004513F">
      <w:pPr>
        <w:rPr>
          <w:sz w:val="24"/>
        </w:rPr>
      </w:pPr>
      <w:r w:rsidRPr="0004513F">
        <w:rPr>
          <w:sz w:val="24"/>
        </w:rPr>
        <w:t>U Antunovcu, 19. prosinca 2012. godine</w:t>
      </w:r>
      <w:r w:rsidRPr="0004513F">
        <w:rPr>
          <w:sz w:val="24"/>
        </w:rPr>
        <w:tab/>
        <w:t xml:space="preserve"> </w:t>
      </w:r>
    </w:p>
    <w:p w:rsidR="0004513F" w:rsidRPr="0004513F" w:rsidRDefault="0004513F" w:rsidP="00DE50C6">
      <w:pPr>
        <w:ind w:left="1416"/>
        <w:jc w:val="center"/>
        <w:rPr>
          <w:sz w:val="24"/>
        </w:rPr>
      </w:pPr>
      <w:r w:rsidRPr="0004513F">
        <w:rPr>
          <w:sz w:val="24"/>
        </w:rPr>
        <w:t>Predsjednik Općinskog vijeća</w:t>
      </w:r>
    </w:p>
    <w:p w:rsidR="0004513F" w:rsidRPr="0004513F" w:rsidRDefault="0004513F" w:rsidP="00DE50C6">
      <w:pPr>
        <w:ind w:left="1416"/>
        <w:jc w:val="center"/>
        <w:rPr>
          <w:rFonts w:ascii="HRTimes" w:hAnsi="HRTimes"/>
          <w:sz w:val="24"/>
        </w:rPr>
      </w:pPr>
      <w:r w:rsidRPr="0004513F">
        <w:rPr>
          <w:rFonts w:ascii="HRTimes" w:hAnsi="HRTimes"/>
          <w:sz w:val="24"/>
        </w:rPr>
        <w:t>Zlatko Matijević</w:t>
      </w:r>
    </w:p>
    <w:p w:rsidR="0004513F" w:rsidRDefault="0004513F" w:rsidP="0004513F">
      <w:pPr>
        <w:rPr>
          <w:sz w:val="24"/>
          <w:szCs w:val="24"/>
        </w:rPr>
      </w:pPr>
      <w:r>
        <w:rPr>
          <w:sz w:val="24"/>
          <w:szCs w:val="24"/>
        </w:rPr>
        <w:t>396.</w:t>
      </w:r>
    </w:p>
    <w:p w:rsidR="0004513F" w:rsidRPr="0004513F" w:rsidRDefault="0004513F" w:rsidP="0004513F">
      <w:pPr>
        <w:tabs>
          <w:tab w:val="left" w:pos="0"/>
        </w:tabs>
        <w:jc w:val="both"/>
        <w:rPr>
          <w:sz w:val="24"/>
          <w:szCs w:val="24"/>
        </w:rPr>
      </w:pPr>
      <w:r>
        <w:rPr>
          <w:sz w:val="24"/>
          <w:szCs w:val="24"/>
        </w:rPr>
        <w:tab/>
      </w:r>
      <w:r w:rsidRPr="0004513F">
        <w:rPr>
          <w:sz w:val="24"/>
          <w:szCs w:val="24"/>
        </w:rPr>
        <w:t>Temeljem članka 32. Statuta Općine Antunovac («Službeni glasnik Općine Antunovac» broj 3/09), Općinsko vijeće Općine Antunovac na svojoj 48. sjednici održanoj dana 19. prosinca 2012. godine donosi</w:t>
      </w:r>
    </w:p>
    <w:p w:rsidR="0004513F" w:rsidRPr="0004513F" w:rsidRDefault="0004513F" w:rsidP="0004513F">
      <w:pPr>
        <w:jc w:val="both"/>
        <w:rPr>
          <w:sz w:val="24"/>
          <w:szCs w:val="24"/>
        </w:rPr>
      </w:pPr>
    </w:p>
    <w:p w:rsidR="0004513F" w:rsidRPr="0004513F" w:rsidRDefault="0004513F" w:rsidP="0004513F">
      <w:pPr>
        <w:jc w:val="center"/>
        <w:rPr>
          <w:b/>
          <w:sz w:val="24"/>
          <w:szCs w:val="24"/>
        </w:rPr>
      </w:pPr>
      <w:r w:rsidRPr="0004513F">
        <w:rPr>
          <w:b/>
          <w:sz w:val="36"/>
          <w:szCs w:val="36"/>
        </w:rPr>
        <w:t>ODLUKU</w:t>
      </w:r>
    </w:p>
    <w:p w:rsidR="0004513F" w:rsidRPr="0004513F" w:rsidRDefault="0004513F" w:rsidP="0004513F">
      <w:pPr>
        <w:jc w:val="center"/>
        <w:rPr>
          <w:b/>
          <w:sz w:val="24"/>
          <w:szCs w:val="24"/>
        </w:rPr>
      </w:pPr>
      <w:r w:rsidRPr="0004513F">
        <w:rPr>
          <w:b/>
          <w:sz w:val="24"/>
          <w:szCs w:val="24"/>
        </w:rPr>
        <w:t>o ukidanju Mjesnih odbora na području Općine Antunovac</w:t>
      </w:r>
    </w:p>
    <w:p w:rsidR="0004513F" w:rsidRPr="0004513F" w:rsidRDefault="0004513F" w:rsidP="0004513F">
      <w:pPr>
        <w:jc w:val="both"/>
        <w:rPr>
          <w:sz w:val="24"/>
          <w:szCs w:val="24"/>
        </w:rPr>
      </w:pPr>
    </w:p>
    <w:p w:rsidR="0004513F" w:rsidRPr="0004513F" w:rsidRDefault="0004513F" w:rsidP="0004513F">
      <w:pPr>
        <w:jc w:val="center"/>
        <w:rPr>
          <w:sz w:val="24"/>
          <w:szCs w:val="24"/>
        </w:rPr>
      </w:pPr>
      <w:r w:rsidRPr="0004513F">
        <w:rPr>
          <w:sz w:val="24"/>
          <w:szCs w:val="24"/>
        </w:rPr>
        <w:t>Članak 1.</w:t>
      </w:r>
    </w:p>
    <w:p w:rsidR="0004513F" w:rsidRPr="0004513F" w:rsidRDefault="0004513F" w:rsidP="0004513F">
      <w:pPr>
        <w:jc w:val="center"/>
        <w:rPr>
          <w:sz w:val="24"/>
          <w:szCs w:val="24"/>
        </w:rPr>
      </w:pPr>
      <w:r w:rsidRPr="0004513F">
        <w:rPr>
          <w:sz w:val="24"/>
          <w:szCs w:val="24"/>
        </w:rPr>
        <w:tab/>
      </w:r>
      <w:r w:rsidRPr="0004513F">
        <w:rPr>
          <w:sz w:val="24"/>
          <w:szCs w:val="24"/>
        </w:rPr>
        <w:tab/>
      </w:r>
    </w:p>
    <w:p w:rsidR="0004513F" w:rsidRPr="0004513F" w:rsidRDefault="0004513F" w:rsidP="0004513F">
      <w:pPr>
        <w:tabs>
          <w:tab w:val="num" w:pos="709"/>
        </w:tabs>
        <w:jc w:val="both"/>
        <w:rPr>
          <w:sz w:val="24"/>
          <w:szCs w:val="24"/>
        </w:rPr>
      </w:pPr>
      <w:r w:rsidRPr="0004513F">
        <w:rPr>
          <w:sz w:val="24"/>
          <w:szCs w:val="24"/>
        </w:rPr>
        <w:tab/>
        <w:t xml:space="preserve">Ovom Odlukom utvrđuje se da su temeljem važećeg Statuta Općine Antunovac, ukinute odredbe o postojanju Mjesnog odbora Antunovac i Mjesnog odbora </w:t>
      </w:r>
      <w:proofErr w:type="spellStart"/>
      <w:r w:rsidRPr="0004513F">
        <w:rPr>
          <w:sz w:val="24"/>
          <w:szCs w:val="24"/>
        </w:rPr>
        <w:t>Ivanovac</w:t>
      </w:r>
      <w:proofErr w:type="spellEnd"/>
      <w:r w:rsidRPr="0004513F">
        <w:rPr>
          <w:sz w:val="24"/>
          <w:szCs w:val="24"/>
        </w:rPr>
        <w:t>.</w:t>
      </w:r>
    </w:p>
    <w:p w:rsidR="0004513F" w:rsidRPr="0004513F" w:rsidRDefault="0004513F" w:rsidP="0004513F">
      <w:pPr>
        <w:tabs>
          <w:tab w:val="num" w:pos="709"/>
        </w:tabs>
        <w:jc w:val="both"/>
        <w:rPr>
          <w:sz w:val="24"/>
          <w:szCs w:val="24"/>
        </w:rPr>
      </w:pPr>
    </w:p>
    <w:p w:rsidR="0004513F" w:rsidRPr="0004513F" w:rsidRDefault="0004513F" w:rsidP="0004513F">
      <w:pPr>
        <w:tabs>
          <w:tab w:val="num" w:pos="709"/>
        </w:tabs>
        <w:jc w:val="center"/>
        <w:rPr>
          <w:sz w:val="24"/>
          <w:szCs w:val="24"/>
        </w:rPr>
      </w:pPr>
      <w:r w:rsidRPr="0004513F">
        <w:rPr>
          <w:sz w:val="24"/>
          <w:szCs w:val="24"/>
        </w:rPr>
        <w:t xml:space="preserve">Članak 2. </w:t>
      </w:r>
    </w:p>
    <w:p w:rsidR="0004513F" w:rsidRPr="0004513F" w:rsidRDefault="0004513F" w:rsidP="0004513F">
      <w:pPr>
        <w:tabs>
          <w:tab w:val="num" w:pos="709"/>
        </w:tabs>
        <w:rPr>
          <w:sz w:val="24"/>
          <w:szCs w:val="24"/>
        </w:rPr>
      </w:pPr>
    </w:p>
    <w:p w:rsidR="0004513F" w:rsidRPr="0004513F" w:rsidRDefault="0004513F" w:rsidP="0004513F">
      <w:pPr>
        <w:tabs>
          <w:tab w:val="num" w:pos="709"/>
        </w:tabs>
        <w:jc w:val="both"/>
        <w:rPr>
          <w:sz w:val="24"/>
        </w:rPr>
      </w:pPr>
      <w:r w:rsidRPr="0004513F">
        <w:rPr>
          <w:sz w:val="24"/>
          <w:szCs w:val="24"/>
        </w:rPr>
        <w:tab/>
        <w:t xml:space="preserve">Temeljem odredbi Statuta Općine Antunovac koje je donijelo Općinsko vijeće Općine Antunovac na svojoj 3. sjednici, održanoj 07. srpnja 2009. godine, („Službeni glasnik Općine Antunovac“ broj 3/09), prestao je važiti </w:t>
      </w:r>
      <w:r w:rsidRPr="0004513F">
        <w:rPr>
          <w:sz w:val="24"/>
        </w:rPr>
        <w:t>Statut Općine Antunovac («Službeni glasnik Općine Antunovac» broj 4/01, 6/05 i 9/05).</w:t>
      </w:r>
    </w:p>
    <w:p w:rsidR="0004513F" w:rsidRPr="0004513F" w:rsidRDefault="0004513F" w:rsidP="0004513F">
      <w:pPr>
        <w:tabs>
          <w:tab w:val="num" w:pos="709"/>
        </w:tabs>
        <w:jc w:val="both"/>
        <w:rPr>
          <w:sz w:val="24"/>
          <w:szCs w:val="24"/>
        </w:rPr>
      </w:pPr>
    </w:p>
    <w:p w:rsidR="0004513F" w:rsidRPr="0004513F" w:rsidRDefault="0004513F" w:rsidP="0004513F">
      <w:pPr>
        <w:tabs>
          <w:tab w:val="num" w:pos="709"/>
        </w:tabs>
        <w:jc w:val="center"/>
        <w:rPr>
          <w:sz w:val="24"/>
          <w:szCs w:val="24"/>
        </w:rPr>
      </w:pPr>
      <w:r w:rsidRPr="0004513F">
        <w:rPr>
          <w:sz w:val="24"/>
          <w:szCs w:val="24"/>
        </w:rPr>
        <w:t>Članak 3.</w:t>
      </w:r>
    </w:p>
    <w:p w:rsidR="0004513F" w:rsidRPr="0004513F" w:rsidRDefault="0004513F" w:rsidP="0004513F">
      <w:pPr>
        <w:tabs>
          <w:tab w:val="num" w:pos="709"/>
        </w:tabs>
        <w:jc w:val="both"/>
        <w:rPr>
          <w:sz w:val="24"/>
          <w:szCs w:val="24"/>
        </w:rPr>
      </w:pPr>
    </w:p>
    <w:p w:rsidR="0004513F" w:rsidRPr="0004513F" w:rsidRDefault="0004513F" w:rsidP="0004513F">
      <w:pPr>
        <w:tabs>
          <w:tab w:val="num" w:pos="0"/>
        </w:tabs>
        <w:jc w:val="both"/>
        <w:rPr>
          <w:sz w:val="24"/>
          <w:szCs w:val="24"/>
        </w:rPr>
      </w:pPr>
      <w:r w:rsidRPr="0004513F">
        <w:rPr>
          <w:sz w:val="24"/>
          <w:szCs w:val="24"/>
        </w:rPr>
        <w:tab/>
        <w:t>Ova Odluka stupa na snagu danom donošenja i objavit će se u „Službenom glasniku Općine Antunovac“.</w:t>
      </w:r>
    </w:p>
    <w:p w:rsidR="0004513F" w:rsidRPr="0004513F" w:rsidRDefault="0004513F" w:rsidP="0004513F">
      <w:pPr>
        <w:jc w:val="both"/>
        <w:rPr>
          <w:sz w:val="24"/>
          <w:szCs w:val="24"/>
        </w:rPr>
      </w:pPr>
    </w:p>
    <w:p w:rsidR="0004513F" w:rsidRPr="0004513F" w:rsidRDefault="0004513F" w:rsidP="0004513F">
      <w:pPr>
        <w:jc w:val="both"/>
        <w:rPr>
          <w:sz w:val="24"/>
          <w:szCs w:val="24"/>
        </w:rPr>
      </w:pPr>
      <w:r w:rsidRPr="0004513F">
        <w:rPr>
          <w:sz w:val="24"/>
          <w:szCs w:val="24"/>
        </w:rPr>
        <w:t>KLASA: 013-02/12-01/02</w:t>
      </w:r>
    </w:p>
    <w:p w:rsidR="0004513F" w:rsidRPr="0004513F" w:rsidRDefault="0004513F" w:rsidP="0004513F">
      <w:pPr>
        <w:jc w:val="both"/>
        <w:rPr>
          <w:sz w:val="24"/>
          <w:szCs w:val="24"/>
        </w:rPr>
      </w:pPr>
      <w:r w:rsidRPr="0004513F">
        <w:rPr>
          <w:sz w:val="24"/>
          <w:szCs w:val="24"/>
        </w:rPr>
        <w:t>URBROJ: 2158/02-01-12-9</w:t>
      </w:r>
    </w:p>
    <w:p w:rsidR="0004513F" w:rsidRPr="0004513F" w:rsidRDefault="0004513F" w:rsidP="0004513F">
      <w:pPr>
        <w:rPr>
          <w:sz w:val="24"/>
          <w:szCs w:val="24"/>
        </w:rPr>
      </w:pPr>
      <w:r w:rsidRPr="0004513F">
        <w:rPr>
          <w:sz w:val="24"/>
          <w:szCs w:val="24"/>
        </w:rPr>
        <w:t>U Antunovcu, 19. prosinca 2012. godine</w:t>
      </w:r>
    </w:p>
    <w:p w:rsidR="0004513F" w:rsidRPr="0004513F" w:rsidRDefault="0004513F" w:rsidP="00DE50C6">
      <w:pPr>
        <w:ind w:left="1416"/>
        <w:jc w:val="center"/>
        <w:rPr>
          <w:sz w:val="24"/>
          <w:szCs w:val="24"/>
        </w:rPr>
      </w:pPr>
      <w:r w:rsidRPr="0004513F">
        <w:rPr>
          <w:sz w:val="24"/>
          <w:szCs w:val="24"/>
        </w:rPr>
        <w:t>Predsjednik Općinskog vijeća</w:t>
      </w:r>
    </w:p>
    <w:p w:rsidR="0004513F" w:rsidRPr="0004513F" w:rsidRDefault="0004513F" w:rsidP="00DE50C6">
      <w:pPr>
        <w:ind w:left="1416"/>
        <w:jc w:val="center"/>
        <w:rPr>
          <w:sz w:val="24"/>
          <w:szCs w:val="24"/>
        </w:rPr>
      </w:pPr>
      <w:r w:rsidRPr="0004513F">
        <w:rPr>
          <w:sz w:val="24"/>
          <w:szCs w:val="24"/>
        </w:rPr>
        <w:t>Zlatko Matijević</w:t>
      </w:r>
    </w:p>
    <w:p w:rsidR="0004513F" w:rsidRDefault="0004513F" w:rsidP="0004513F">
      <w:pPr>
        <w:rPr>
          <w:sz w:val="24"/>
          <w:szCs w:val="24"/>
        </w:rPr>
      </w:pPr>
      <w:r>
        <w:rPr>
          <w:sz w:val="24"/>
          <w:szCs w:val="24"/>
        </w:rPr>
        <w:t>397.</w:t>
      </w:r>
    </w:p>
    <w:p w:rsidR="0004513F" w:rsidRPr="0004513F" w:rsidRDefault="0004513F" w:rsidP="0004513F">
      <w:pPr>
        <w:tabs>
          <w:tab w:val="left" w:pos="0"/>
          <w:tab w:val="left" w:pos="709"/>
        </w:tabs>
        <w:jc w:val="both"/>
        <w:rPr>
          <w:sz w:val="24"/>
        </w:rPr>
      </w:pPr>
      <w:r>
        <w:rPr>
          <w:sz w:val="24"/>
        </w:rPr>
        <w:tab/>
      </w:r>
      <w:r w:rsidRPr="0004513F">
        <w:rPr>
          <w:sz w:val="24"/>
        </w:rPr>
        <w:t>Temeljem članka 32. Statuta Općine Antunovac («Službeni glasnik Općine Antunovac» broj 3/09), Općinsko vijeće Općine Antunovac na svojoj 48. sjednici, održanoj dana 19. prosinca 2012. godine, donosi</w:t>
      </w:r>
    </w:p>
    <w:p w:rsidR="0004513F" w:rsidRPr="0004513F" w:rsidRDefault="0004513F" w:rsidP="0004513F">
      <w:pPr>
        <w:tabs>
          <w:tab w:val="left" w:pos="0"/>
          <w:tab w:val="left" w:pos="709"/>
        </w:tabs>
        <w:jc w:val="both"/>
        <w:rPr>
          <w:bCs/>
          <w:sz w:val="24"/>
          <w:szCs w:val="24"/>
        </w:rPr>
      </w:pPr>
    </w:p>
    <w:p w:rsidR="0004513F" w:rsidRPr="0004513F" w:rsidRDefault="0004513F" w:rsidP="0004513F">
      <w:pPr>
        <w:tabs>
          <w:tab w:val="left" w:pos="0"/>
          <w:tab w:val="left" w:pos="709"/>
        </w:tabs>
        <w:jc w:val="center"/>
        <w:rPr>
          <w:b/>
          <w:bCs/>
          <w:sz w:val="36"/>
          <w:szCs w:val="36"/>
        </w:rPr>
      </w:pPr>
      <w:r w:rsidRPr="0004513F">
        <w:rPr>
          <w:b/>
          <w:bCs/>
          <w:sz w:val="36"/>
          <w:szCs w:val="36"/>
        </w:rPr>
        <w:t>ODLUKU</w:t>
      </w:r>
    </w:p>
    <w:p w:rsidR="0004513F" w:rsidRPr="0004513F" w:rsidRDefault="0004513F" w:rsidP="0004513F">
      <w:pPr>
        <w:tabs>
          <w:tab w:val="left" w:pos="0"/>
          <w:tab w:val="left" w:pos="709"/>
        </w:tabs>
        <w:jc w:val="center"/>
        <w:rPr>
          <w:b/>
          <w:sz w:val="24"/>
        </w:rPr>
      </w:pPr>
      <w:r w:rsidRPr="0004513F">
        <w:rPr>
          <w:b/>
          <w:sz w:val="24"/>
        </w:rPr>
        <w:t>o sudjelovanju u zajedničkim projektima sa Osječko-baranjskom županijom u 2012. godini,</w:t>
      </w:r>
    </w:p>
    <w:p w:rsidR="0004513F" w:rsidRPr="0004513F" w:rsidRDefault="0004513F" w:rsidP="0004513F">
      <w:pPr>
        <w:tabs>
          <w:tab w:val="left" w:pos="0"/>
          <w:tab w:val="left" w:pos="709"/>
        </w:tabs>
        <w:jc w:val="center"/>
        <w:rPr>
          <w:b/>
          <w:sz w:val="24"/>
        </w:rPr>
      </w:pPr>
      <w:r w:rsidRPr="0004513F">
        <w:rPr>
          <w:b/>
          <w:sz w:val="24"/>
        </w:rPr>
        <w:t>poticaj u poljoprivredi</w:t>
      </w:r>
    </w:p>
    <w:p w:rsidR="0004513F" w:rsidRPr="0004513F" w:rsidRDefault="0004513F" w:rsidP="0004513F">
      <w:pPr>
        <w:rPr>
          <w:bCs/>
          <w:sz w:val="24"/>
        </w:rPr>
      </w:pPr>
    </w:p>
    <w:p w:rsidR="0004513F" w:rsidRPr="0004513F" w:rsidRDefault="0004513F" w:rsidP="0004513F">
      <w:pPr>
        <w:jc w:val="center"/>
        <w:rPr>
          <w:sz w:val="24"/>
        </w:rPr>
      </w:pPr>
      <w:r w:rsidRPr="0004513F">
        <w:rPr>
          <w:sz w:val="24"/>
        </w:rPr>
        <w:t>Članak 1.</w:t>
      </w:r>
    </w:p>
    <w:p w:rsidR="0004513F" w:rsidRPr="0004513F" w:rsidRDefault="0004513F" w:rsidP="0004513F">
      <w:pPr>
        <w:jc w:val="center"/>
        <w:rPr>
          <w:sz w:val="24"/>
        </w:rPr>
      </w:pPr>
    </w:p>
    <w:p w:rsidR="0004513F" w:rsidRPr="0004513F" w:rsidRDefault="0004513F" w:rsidP="0004513F">
      <w:pPr>
        <w:tabs>
          <w:tab w:val="num" w:pos="709"/>
        </w:tabs>
        <w:jc w:val="both"/>
        <w:rPr>
          <w:sz w:val="24"/>
        </w:rPr>
      </w:pPr>
      <w:r w:rsidRPr="0004513F">
        <w:rPr>
          <w:sz w:val="24"/>
        </w:rPr>
        <w:tab/>
        <w:t>Općina Antunovac će sudjelovati u slijedećim zajedničkim projektima s Osječko-baranjskom županijom u 2012. godini:</w:t>
      </w:r>
    </w:p>
    <w:p w:rsidR="0004513F" w:rsidRPr="0004513F" w:rsidRDefault="0004513F" w:rsidP="005056B1">
      <w:pPr>
        <w:numPr>
          <w:ilvl w:val="0"/>
          <w:numId w:val="8"/>
        </w:numPr>
        <w:jc w:val="both"/>
        <w:rPr>
          <w:sz w:val="24"/>
        </w:rPr>
      </w:pPr>
      <w:r w:rsidRPr="0004513F">
        <w:rPr>
          <w:sz w:val="24"/>
        </w:rPr>
        <w:t>Kontrola plodnosti tla na obiteljskim gospodarstvima (jednogodišnji nasadi),</w:t>
      </w:r>
    </w:p>
    <w:p w:rsidR="0004513F" w:rsidRPr="0004513F" w:rsidRDefault="0004513F" w:rsidP="005056B1">
      <w:pPr>
        <w:numPr>
          <w:ilvl w:val="0"/>
          <w:numId w:val="8"/>
        </w:numPr>
        <w:jc w:val="both"/>
        <w:rPr>
          <w:sz w:val="24"/>
        </w:rPr>
      </w:pPr>
      <w:r w:rsidRPr="0004513F">
        <w:rPr>
          <w:sz w:val="24"/>
        </w:rPr>
        <w:t>Sufinanciranje obrane od tuče zrakoplovnim generatorima,</w:t>
      </w:r>
    </w:p>
    <w:p w:rsidR="0004513F" w:rsidRPr="0004513F" w:rsidRDefault="0004513F" w:rsidP="005056B1">
      <w:pPr>
        <w:numPr>
          <w:ilvl w:val="0"/>
          <w:numId w:val="8"/>
        </w:numPr>
        <w:jc w:val="both"/>
        <w:rPr>
          <w:sz w:val="24"/>
        </w:rPr>
      </w:pPr>
      <w:r w:rsidRPr="0004513F">
        <w:rPr>
          <w:sz w:val="24"/>
        </w:rPr>
        <w:t xml:space="preserve">Sufinanciranje umjetnog </w:t>
      </w:r>
      <w:proofErr w:type="spellStart"/>
      <w:r w:rsidRPr="0004513F">
        <w:rPr>
          <w:sz w:val="24"/>
        </w:rPr>
        <w:t>osjemenjivanja</w:t>
      </w:r>
      <w:proofErr w:type="spellEnd"/>
      <w:r w:rsidRPr="0004513F">
        <w:rPr>
          <w:sz w:val="24"/>
        </w:rPr>
        <w:t>,</w:t>
      </w:r>
    </w:p>
    <w:p w:rsidR="0004513F" w:rsidRPr="0004513F" w:rsidRDefault="0004513F" w:rsidP="0004513F">
      <w:pPr>
        <w:jc w:val="both"/>
        <w:rPr>
          <w:sz w:val="24"/>
        </w:rPr>
      </w:pPr>
    </w:p>
    <w:p w:rsidR="0004513F" w:rsidRPr="0004513F" w:rsidRDefault="0004513F" w:rsidP="0004513F">
      <w:pPr>
        <w:jc w:val="center"/>
        <w:rPr>
          <w:sz w:val="24"/>
          <w:szCs w:val="24"/>
        </w:rPr>
      </w:pPr>
      <w:r w:rsidRPr="0004513F">
        <w:rPr>
          <w:sz w:val="24"/>
          <w:szCs w:val="24"/>
        </w:rPr>
        <w:t>Članak 2.</w:t>
      </w:r>
    </w:p>
    <w:p w:rsidR="0004513F" w:rsidRPr="0004513F" w:rsidRDefault="0004513F" w:rsidP="0004513F">
      <w:pPr>
        <w:rPr>
          <w:sz w:val="24"/>
        </w:rPr>
      </w:pPr>
    </w:p>
    <w:p w:rsidR="0004513F" w:rsidRPr="0004513F" w:rsidRDefault="0004513F" w:rsidP="0004513F">
      <w:pPr>
        <w:jc w:val="both"/>
        <w:rPr>
          <w:sz w:val="24"/>
        </w:rPr>
      </w:pPr>
      <w:r w:rsidRPr="0004513F">
        <w:rPr>
          <w:sz w:val="24"/>
        </w:rPr>
        <w:tab/>
        <w:t xml:space="preserve">Na temelju članka 1., utvrđeno je da će se zahtjevi za sufinanciranje u zajedničkim projektima prikupljati tijekom tekuće godine, zaključno sa 30. studenim 2012. godine. </w:t>
      </w:r>
    </w:p>
    <w:p w:rsidR="0004513F" w:rsidRPr="0004513F" w:rsidRDefault="0004513F" w:rsidP="0004513F">
      <w:pPr>
        <w:jc w:val="center"/>
        <w:rPr>
          <w:sz w:val="24"/>
        </w:rPr>
      </w:pPr>
    </w:p>
    <w:p w:rsidR="0004513F" w:rsidRPr="0004513F" w:rsidRDefault="0004513F" w:rsidP="0004513F">
      <w:pPr>
        <w:jc w:val="center"/>
        <w:rPr>
          <w:sz w:val="24"/>
        </w:rPr>
      </w:pPr>
      <w:r w:rsidRPr="0004513F">
        <w:rPr>
          <w:sz w:val="24"/>
        </w:rPr>
        <w:t>Članak 3.</w:t>
      </w:r>
    </w:p>
    <w:p w:rsidR="0004513F" w:rsidRPr="0004513F" w:rsidRDefault="0004513F" w:rsidP="0004513F">
      <w:pPr>
        <w:rPr>
          <w:sz w:val="24"/>
        </w:rPr>
      </w:pPr>
    </w:p>
    <w:p w:rsidR="0004513F" w:rsidRPr="0004513F" w:rsidRDefault="0004513F" w:rsidP="0004513F">
      <w:pPr>
        <w:jc w:val="both"/>
        <w:rPr>
          <w:sz w:val="24"/>
        </w:rPr>
      </w:pPr>
      <w:r w:rsidRPr="0004513F">
        <w:rPr>
          <w:sz w:val="24"/>
        </w:rPr>
        <w:tab/>
        <w:t xml:space="preserve">Za mjeru pod rednim brojem 3., u članku 1. ove odluke, Općina Antunovac će poljoprivrednicima sa područja Općine </w:t>
      </w:r>
      <w:r w:rsidRPr="0004513F">
        <w:rPr>
          <w:sz w:val="24"/>
        </w:rPr>
        <w:lastRenderedPageBreak/>
        <w:t xml:space="preserve">Antunovac koji podnesu zahtjev i kopiju računa, odobriti subvenciju za umjetno </w:t>
      </w:r>
      <w:proofErr w:type="spellStart"/>
      <w:r w:rsidRPr="0004513F">
        <w:rPr>
          <w:sz w:val="24"/>
        </w:rPr>
        <w:t>osjemenjivanje</w:t>
      </w:r>
      <w:proofErr w:type="spellEnd"/>
      <w:r w:rsidRPr="0004513F">
        <w:rPr>
          <w:sz w:val="24"/>
        </w:rPr>
        <w:t>.</w:t>
      </w:r>
    </w:p>
    <w:p w:rsidR="0004513F" w:rsidRPr="0004513F" w:rsidRDefault="0004513F" w:rsidP="0004513F">
      <w:pPr>
        <w:jc w:val="both"/>
        <w:rPr>
          <w:sz w:val="24"/>
        </w:rPr>
      </w:pPr>
    </w:p>
    <w:p w:rsidR="0004513F" w:rsidRPr="0004513F" w:rsidRDefault="0004513F" w:rsidP="0004513F">
      <w:pPr>
        <w:jc w:val="center"/>
        <w:rPr>
          <w:sz w:val="24"/>
        </w:rPr>
      </w:pPr>
      <w:r w:rsidRPr="0004513F">
        <w:rPr>
          <w:sz w:val="24"/>
        </w:rPr>
        <w:t>Članak 4.</w:t>
      </w:r>
    </w:p>
    <w:p w:rsidR="0004513F" w:rsidRPr="0004513F" w:rsidRDefault="0004513F" w:rsidP="0004513F">
      <w:pPr>
        <w:jc w:val="both"/>
        <w:rPr>
          <w:sz w:val="24"/>
        </w:rPr>
      </w:pPr>
    </w:p>
    <w:p w:rsidR="0004513F" w:rsidRPr="0004513F" w:rsidRDefault="0004513F" w:rsidP="0004513F">
      <w:pPr>
        <w:jc w:val="both"/>
        <w:rPr>
          <w:sz w:val="24"/>
        </w:rPr>
      </w:pPr>
      <w:r w:rsidRPr="0004513F">
        <w:rPr>
          <w:sz w:val="24"/>
        </w:rPr>
        <w:tab/>
        <w:t>Sredstva će se osigurati u Proračunu Općine Antunovac sa pozicije R098 Poticanje i razvoj poljoprivrede.</w:t>
      </w:r>
    </w:p>
    <w:p w:rsidR="0004513F" w:rsidRPr="0004513F" w:rsidRDefault="0004513F" w:rsidP="0004513F">
      <w:pPr>
        <w:jc w:val="both"/>
        <w:rPr>
          <w:sz w:val="24"/>
        </w:rPr>
      </w:pPr>
    </w:p>
    <w:p w:rsidR="0004513F" w:rsidRPr="0004513F" w:rsidRDefault="0004513F" w:rsidP="0004513F">
      <w:pPr>
        <w:jc w:val="center"/>
        <w:rPr>
          <w:sz w:val="24"/>
        </w:rPr>
      </w:pPr>
      <w:r w:rsidRPr="0004513F">
        <w:rPr>
          <w:sz w:val="24"/>
        </w:rPr>
        <w:t>Članak 5.</w:t>
      </w:r>
    </w:p>
    <w:p w:rsidR="0004513F" w:rsidRPr="0004513F" w:rsidRDefault="0004513F" w:rsidP="0004513F">
      <w:pPr>
        <w:rPr>
          <w:sz w:val="24"/>
        </w:rPr>
      </w:pPr>
    </w:p>
    <w:p w:rsidR="0004513F" w:rsidRPr="0004513F" w:rsidRDefault="0004513F" w:rsidP="0004513F">
      <w:pPr>
        <w:jc w:val="both"/>
        <w:rPr>
          <w:sz w:val="24"/>
        </w:rPr>
      </w:pPr>
      <w:r w:rsidRPr="0004513F">
        <w:rPr>
          <w:sz w:val="24"/>
        </w:rPr>
        <w:tab/>
        <w:t xml:space="preserve">Ova Odluka stupa na snagu danom donošenja i bit će objavljena u «Službenom glasniku Općine Antunovac». </w:t>
      </w:r>
    </w:p>
    <w:p w:rsidR="0004513F" w:rsidRPr="0004513F" w:rsidRDefault="0004513F" w:rsidP="0004513F">
      <w:pPr>
        <w:jc w:val="both"/>
        <w:rPr>
          <w:sz w:val="24"/>
        </w:rPr>
      </w:pPr>
    </w:p>
    <w:p w:rsidR="0004513F" w:rsidRPr="0004513F" w:rsidRDefault="0004513F" w:rsidP="0004513F">
      <w:pPr>
        <w:jc w:val="both"/>
        <w:rPr>
          <w:sz w:val="24"/>
        </w:rPr>
      </w:pPr>
      <w:r w:rsidRPr="0004513F">
        <w:rPr>
          <w:sz w:val="24"/>
        </w:rPr>
        <w:t>KLASA: 320-01/12-01/19</w:t>
      </w:r>
    </w:p>
    <w:p w:rsidR="0004513F" w:rsidRPr="0004513F" w:rsidRDefault="0004513F" w:rsidP="0004513F">
      <w:pPr>
        <w:jc w:val="both"/>
        <w:rPr>
          <w:sz w:val="24"/>
          <w:szCs w:val="24"/>
        </w:rPr>
      </w:pPr>
      <w:r w:rsidRPr="0004513F">
        <w:rPr>
          <w:sz w:val="24"/>
          <w:szCs w:val="24"/>
        </w:rPr>
        <w:t>URBROJ: 2158/02-01-12-2</w:t>
      </w:r>
    </w:p>
    <w:p w:rsidR="0004513F" w:rsidRPr="0004513F" w:rsidRDefault="0004513F" w:rsidP="0004513F">
      <w:pPr>
        <w:rPr>
          <w:sz w:val="24"/>
        </w:rPr>
      </w:pPr>
      <w:r w:rsidRPr="0004513F">
        <w:rPr>
          <w:sz w:val="24"/>
        </w:rPr>
        <w:t xml:space="preserve">U Antunovcu, 19. prosinca 2012. godine </w:t>
      </w:r>
    </w:p>
    <w:p w:rsidR="0004513F" w:rsidRPr="0004513F" w:rsidRDefault="0004513F" w:rsidP="00DE50C6">
      <w:pPr>
        <w:ind w:left="1416"/>
        <w:jc w:val="center"/>
        <w:rPr>
          <w:sz w:val="24"/>
        </w:rPr>
      </w:pPr>
      <w:r w:rsidRPr="0004513F">
        <w:rPr>
          <w:sz w:val="24"/>
        </w:rPr>
        <w:t>Predsjednik Općinskog vijeća</w:t>
      </w:r>
    </w:p>
    <w:p w:rsidR="0004513F" w:rsidRPr="0004513F" w:rsidRDefault="0004513F" w:rsidP="00DE50C6">
      <w:pPr>
        <w:ind w:left="1416"/>
        <w:jc w:val="center"/>
        <w:rPr>
          <w:sz w:val="24"/>
        </w:rPr>
      </w:pPr>
      <w:r w:rsidRPr="0004513F">
        <w:rPr>
          <w:sz w:val="24"/>
        </w:rPr>
        <w:t>Zlatko Matijević</w:t>
      </w:r>
    </w:p>
    <w:p w:rsidR="0004513F" w:rsidRDefault="004F7F23" w:rsidP="0004513F">
      <w:pPr>
        <w:rPr>
          <w:sz w:val="24"/>
          <w:szCs w:val="24"/>
        </w:rPr>
      </w:pPr>
      <w:r>
        <w:rPr>
          <w:sz w:val="24"/>
          <w:szCs w:val="24"/>
        </w:rPr>
        <w:t>398.</w:t>
      </w:r>
    </w:p>
    <w:p w:rsidR="004F7F23" w:rsidRPr="004F7F23" w:rsidRDefault="004F7F23" w:rsidP="004F7F23">
      <w:pPr>
        <w:tabs>
          <w:tab w:val="left" w:pos="0"/>
          <w:tab w:val="left" w:pos="709"/>
        </w:tabs>
        <w:jc w:val="both"/>
        <w:rPr>
          <w:sz w:val="24"/>
          <w:szCs w:val="24"/>
        </w:rPr>
      </w:pPr>
      <w:r>
        <w:rPr>
          <w:sz w:val="24"/>
          <w:szCs w:val="24"/>
        </w:rPr>
        <w:tab/>
      </w:r>
      <w:r w:rsidRPr="004F7F23">
        <w:rPr>
          <w:sz w:val="24"/>
          <w:szCs w:val="24"/>
        </w:rPr>
        <w:t>Temeljem članka 4. i 15. Zakona o komunalnom gospodarstvu („Narodne novine“ broj 36/95, 109/95 – uredba, 70/97, 128/99, 57/00, 129/00, 51/01, 26/03 – pročišćeni tekst, 82/04, 110/04 – uredba, 178/04, 38/09, 79/09 i 49/11), članka 10. Odluke o komunalnim djelatnostima koje se obavljaju na temelju pisanog ugovora («Službeni glasnik Općine Antunovac» broj 4/02, 4/09 i 14/11), i članka 32. Statuta Općine Antunovac („Službeni glasnik Općine Antunovac“ broj 03/09), Općinsko vijeće Općine Antunovac na svojoj 48. sjednici, održanoj dana 19. prosinca 2012. godine, donosi</w:t>
      </w:r>
    </w:p>
    <w:p w:rsidR="004F7F23" w:rsidRPr="004F7F23" w:rsidRDefault="004F7F23" w:rsidP="004F7F23">
      <w:pPr>
        <w:tabs>
          <w:tab w:val="left" w:pos="0"/>
          <w:tab w:val="left" w:pos="709"/>
        </w:tabs>
        <w:jc w:val="both"/>
        <w:rPr>
          <w:sz w:val="24"/>
          <w:szCs w:val="24"/>
        </w:rPr>
      </w:pPr>
    </w:p>
    <w:p w:rsidR="004F7F23" w:rsidRPr="004F7F23" w:rsidRDefault="004F7F23" w:rsidP="004F7F23">
      <w:pPr>
        <w:tabs>
          <w:tab w:val="left" w:pos="0"/>
          <w:tab w:val="left" w:pos="709"/>
        </w:tabs>
        <w:jc w:val="center"/>
        <w:rPr>
          <w:b/>
          <w:sz w:val="36"/>
          <w:szCs w:val="36"/>
        </w:rPr>
      </w:pPr>
      <w:r w:rsidRPr="004F7F23">
        <w:rPr>
          <w:b/>
          <w:sz w:val="36"/>
          <w:szCs w:val="36"/>
        </w:rPr>
        <w:t>ODLUKU</w:t>
      </w:r>
    </w:p>
    <w:p w:rsidR="004F7F23" w:rsidRPr="004F7F23" w:rsidRDefault="004F7F23" w:rsidP="004F7F23">
      <w:pPr>
        <w:ind w:left="426" w:hanging="426"/>
        <w:jc w:val="center"/>
        <w:rPr>
          <w:b/>
          <w:bCs/>
          <w:sz w:val="24"/>
          <w:szCs w:val="24"/>
        </w:rPr>
      </w:pPr>
      <w:r w:rsidRPr="004F7F23">
        <w:rPr>
          <w:b/>
          <w:bCs/>
          <w:sz w:val="24"/>
          <w:szCs w:val="24"/>
        </w:rPr>
        <w:t xml:space="preserve">o odabiru najpovoljnijeg ponuditelja </w:t>
      </w:r>
    </w:p>
    <w:p w:rsidR="004F7F23" w:rsidRPr="004F7F23" w:rsidRDefault="004F7F23" w:rsidP="004F7F23">
      <w:pPr>
        <w:jc w:val="center"/>
        <w:rPr>
          <w:b/>
          <w:sz w:val="24"/>
          <w:szCs w:val="24"/>
        </w:rPr>
      </w:pPr>
      <w:r w:rsidRPr="004F7F23">
        <w:rPr>
          <w:b/>
          <w:sz w:val="24"/>
          <w:szCs w:val="24"/>
        </w:rPr>
        <w:t xml:space="preserve">za komunalne djelatnosti odvodnja atmosferskih voda, održavanje čistoće javnih površina, održavanje javnih površina  i održavanja groblja Općini Antunovac za 2013. i 2014. godinu </w:t>
      </w:r>
    </w:p>
    <w:p w:rsidR="004F7F23" w:rsidRPr="004F7F23" w:rsidRDefault="004F7F23" w:rsidP="004F7F23">
      <w:pPr>
        <w:jc w:val="both"/>
        <w:rPr>
          <w:sz w:val="24"/>
          <w:szCs w:val="24"/>
        </w:rPr>
      </w:pPr>
    </w:p>
    <w:p w:rsidR="004F7F23" w:rsidRPr="004F7F23" w:rsidRDefault="004F7F23" w:rsidP="004F7F23">
      <w:pPr>
        <w:ind w:left="426" w:hanging="426"/>
        <w:jc w:val="center"/>
        <w:rPr>
          <w:bCs/>
          <w:sz w:val="24"/>
          <w:szCs w:val="24"/>
        </w:rPr>
      </w:pPr>
      <w:r w:rsidRPr="004F7F23">
        <w:rPr>
          <w:bCs/>
          <w:sz w:val="24"/>
          <w:szCs w:val="24"/>
        </w:rPr>
        <w:t>Članak 1.</w:t>
      </w:r>
    </w:p>
    <w:p w:rsidR="004F7F23" w:rsidRPr="004F7F23" w:rsidRDefault="004F7F23" w:rsidP="004F7F23">
      <w:pPr>
        <w:ind w:left="426" w:hanging="426"/>
        <w:rPr>
          <w:bCs/>
          <w:sz w:val="24"/>
          <w:szCs w:val="24"/>
        </w:rPr>
      </w:pPr>
    </w:p>
    <w:p w:rsidR="004F7F23" w:rsidRPr="004F7F23" w:rsidRDefault="004F7F23" w:rsidP="004F7F23">
      <w:pPr>
        <w:ind w:firstLine="720"/>
        <w:jc w:val="both"/>
        <w:rPr>
          <w:sz w:val="24"/>
          <w:szCs w:val="24"/>
        </w:rPr>
      </w:pPr>
      <w:r w:rsidRPr="004F7F23">
        <w:rPr>
          <w:sz w:val="24"/>
          <w:szCs w:val="24"/>
        </w:rPr>
        <w:t>Naručitelj: OPĆINA ANTUNOVAC, Antunovac, B. Radića 4, MB 30812410980, evidencijski broj nabave 42/12</w:t>
      </w:r>
      <w:r w:rsidRPr="004F7F23">
        <w:rPr>
          <w:color w:val="FF0000"/>
          <w:sz w:val="24"/>
          <w:szCs w:val="24"/>
        </w:rPr>
        <w:t>.</w:t>
      </w:r>
    </w:p>
    <w:p w:rsidR="004F7F23" w:rsidRPr="004F7F23" w:rsidRDefault="004F7F23" w:rsidP="004F7F23">
      <w:pPr>
        <w:ind w:firstLine="720"/>
        <w:jc w:val="both"/>
        <w:rPr>
          <w:sz w:val="24"/>
          <w:szCs w:val="24"/>
        </w:rPr>
      </w:pPr>
      <w:r w:rsidRPr="004F7F23">
        <w:rPr>
          <w:sz w:val="24"/>
          <w:szCs w:val="24"/>
        </w:rPr>
        <w:lastRenderedPageBreak/>
        <w:t xml:space="preserve">Odgovorna osoba naručitelja: Ivan </w:t>
      </w:r>
      <w:proofErr w:type="spellStart"/>
      <w:r w:rsidRPr="004F7F23">
        <w:rPr>
          <w:sz w:val="24"/>
          <w:szCs w:val="24"/>
        </w:rPr>
        <w:t>Anušić</w:t>
      </w:r>
      <w:proofErr w:type="spellEnd"/>
      <w:r w:rsidRPr="004F7F23">
        <w:rPr>
          <w:sz w:val="24"/>
          <w:szCs w:val="24"/>
        </w:rPr>
        <w:t>, Općinski načelnik.</w:t>
      </w:r>
    </w:p>
    <w:p w:rsidR="004F7F23" w:rsidRPr="004F7F23" w:rsidRDefault="004F7F23" w:rsidP="004F7F23">
      <w:pPr>
        <w:jc w:val="both"/>
        <w:rPr>
          <w:sz w:val="24"/>
          <w:szCs w:val="24"/>
        </w:rPr>
      </w:pPr>
    </w:p>
    <w:p w:rsidR="004F7F23" w:rsidRPr="004F7F23" w:rsidRDefault="004F7F23" w:rsidP="004F7F23">
      <w:pPr>
        <w:jc w:val="center"/>
        <w:rPr>
          <w:sz w:val="24"/>
          <w:szCs w:val="24"/>
        </w:rPr>
      </w:pPr>
      <w:r w:rsidRPr="004F7F23">
        <w:rPr>
          <w:sz w:val="24"/>
          <w:szCs w:val="24"/>
        </w:rPr>
        <w:t>Članak 2.</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szCs w:val="24"/>
        </w:rPr>
        <w:t>Predmet nabave: komunalne djelatnosti odvodnja atmosferskih voda, održavanje čistoće javnih površina, održavanje javnih površina i održavanja groblja Općini Antunovac za 2013. i 2014. godinu</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3.</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szCs w:val="24"/>
        </w:rPr>
        <w:t>Prikupljanje ponuda provedeno je u skladu sa člankom 4. i 6. Odluke o komunalnim djelatnostima koje se obavljaju na temelju pisanog ugovora («Službeni glasnik Općine Antunovac» broj 4/02, 4/09 i 14/11).</w:t>
      </w:r>
    </w:p>
    <w:p w:rsidR="004F7F23" w:rsidRPr="004F7F23" w:rsidRDefault="004F7F23" w:rsidP="004F7F23">
      <w:pPr>
        <w:jc w:val="both"/>
        <w:rPr>
          <w:sz w:val="24"/>
          <w:szCs w:val="24"/>
        </w:rPr>
      </w:pPr>
    </w:p>
    <w:p w:rsidR="004F7F23" w:rsidRPr="004F7F23" w:rsidRDefault="004F7F23" w:rsidP="004F7F23">
      <w:pPr>
        <w:jc w:val="center"/>
        <w:rPr>
          <w:sz w:val="24"/>
          <w:szCs w:val="24"/>
        </w:rPr>
      </w:pPr>
      <w:r w:rsidRPr="004F7F23">
        <w:rPr>
          <w:sz w:val="24"/>
          <w:szCs w:val="24"/>
        </w:rPr>
        <w:t>Članak 4.</w:t>
      </w:r>
    </w:p>
    <w:p w:rsidR="004F7F23" w:rsidRPr="004F7F23" w:rsidRDefault="004F7F23" w:rsidP="004F7F23">
      <w:pPr>
        <w:rPr>
          <w:sz w:val="24"/>
          <w:szCs w:val="24"/>
        </w:rPr>
      </w:pPr>
    </w:p>
    <w:p w:rsidR="004F7F23" w:rsidRPr="004F7F23" w:rsidRDefault="004F7F23" w:rsidP="004F7F23">
      <w:pPr>
        <w:ind w:firstLine="709"/>
        <w:jc w:val="both"/>
        <w:rPr>
          <w:sz w:val="24"/>
          <w:szCs w:val="24"/>
        </w:rPr>
      </w:pPr>
      <w:r w:rsidRPr="004F7F23">
        <w:rPr>
          <w:sz w:val="24"/>
          <w:szCs w:val="24"/>
        </w:rPr>
        <w:t xml:space="preserve">Pregled, ocjenu i usporedbu ponuda, obavilo je Povjerenstvo za provedbu prikupljanja pisanih ponuda za komunalne djelatnosti odvodnja atmosferskih voda, održavanje čistoće javnih površina, održavanje javnih površina  i održavanja groblja Općini Antunovac za 2013. i 2014. godinu, u sastavu: </w:t>
      </w:r>
    </w:p>
    <w:p w:rsidR="004F7F23" w:rsidRPr="004F7F23" w:rsidRDefault="004F7F23" w:rsidP="005056B1">
      <w:pPr>
        <w:numPr>
          <w:ilvl w:val="0"/>
          <w:numId w:val="10"/>
        </w:numPr>
        <w:jc w:val="both"/>
        <w:rPr>
          <w:sz w:val="24"/>
          <w:szCs w:val="24"/>
        </w:rPr>
      </w:pPr>
      <w:r w:rsidRPr="004F7F23">
        <w:rPr>
          <w:sz w:val="24"/>
          <w:szCs w:val="24"/>
        </w:rPr>
        <w:t xml:space="preserve">Ivan </w:t>
      </w:r>
      <w:proofErr w:type="spellStart"/>
      <w:r w:rsidRPr="004F7F23">
        <w:rPr>
          <w:sz w:val="24"/>
          <w:szCs w:val="24"/>
        </w:rPr>
        <w:t>Hampovčan</w:t>
      </w:r>
      <w:proofErr w:type="spellEnd"/>
      <w:r w:rsidRPr="004F7F23">
        <w:rPr>
          <w:sz w:val="24"/>
          <w:szCs w:val="24"/>
        </w:rPr>
        <w:t>, predsjednik,</w:t>
      </w:r>
    </w:p>
    <w:p w:rsidR="004F7F23" w:rsidRPr="004F7F23" w:rsidRDefault="004F7F23" w:rsidP="005056B1">
      <w:pPr>
        <w:numPr>
          <w:ilvl w:val="0"/>
          <w:numId w:val="10"/>
        </w:numPr>
        <w:jc w:val="both"/>
        <w:rPr>
          <w:sz w:val="24"/>
          <w:szCs w:val="24"/>
        </w:rPr>
      </w:pPr>
      <w:r w:rsidRPr="004F7F23">
        <w:rPr>
          <w:sz w:val="24"/>
          <w:szCs w:val="24"/>
        </w:rPr>
        <w:t xml:space="preserve">Željko </w:t>
      </w:r>
      <w:proofErr w:type="spellStart"/>
      <w:r w:rsidRPr="004F7F23">
        <w:rPr>
          <w:sz w:val="24"/>
          <w:szCs w:val="24"/>
        </w:rPr>
        <w:t>Jurkić</w:t>
      </w:r>
      <w:proofErr w:type="spellEnd"/>
      <w:r w:rsidRPr="004F7F23">
        <w:rPr>
          <w:sz w:val="24"/>
          <w:szCs w:val="24"/>
        </w:rPr>
        <w:t>, član.</w:t>
      </w:r>
    </w:p>
    <w:p w:rsidR="004F7F23" w:rsidRPr="004F7F23" w:rsidRDefault="004F7F23" w:rsidP="004F7F23">
      <w:pPr>
        <w:tabs>
          <w:tab w:val="left" w:pos="851"/>
        </w:tabs>
        <w:rPr>
          <w:sz w:val="24"/>
          <w:szCs w:val="24"/>
        </w:rPr>
      </w:pPr>
    </w:p>
    <w:p w:rsidR="004F7F23" w:rsidRPr="004F7F23" w:rsidRDefault="004F7F23" w:rsidP="004F7F23">
      <w:pPr>
        <w:jc w:val="center"/>
        <w:rPr>
          <w:sz w:val="24"/>
          <w:szCs w:val="24"/>
        </w:rPr>
      </w:pPr>
      <w:r w:rsidRPr="004F7F23">
        <w:rPr>
          <w:sz w:val="24"/>
          <w:szCs w:val="24"/>
        </w:rPr>
        <w:t>Članak 5.</w:t>
      </w:r>
    </w:p>
    <w:p w:rsidR="004F7F23" w:rsidRPr="004F7F23" w:rsidRDefault="004F7F23" w:rsidP="004F7F23">
      <w:pPr>
        <w:rPr>
          <w:sz w:val="24"/>
          <w:szCs w:val="24"/>
        </w:rPr>
      </w:pPr>
    </w:p>
    <w:p w:rsidR="004F7F23" w:rsidRPr="004F7F23" w:rsidRDefault="004F7F23" w:rsidP="004F7F23">
      <w:pPr>
        <w:ind w:firstLine="708"/>
        <w:rPr>
          <w:sz w:val="24"/>
          <w:szCs w:val="24"/>
        </w:rPr>
      </w:pPr>
      <w:r w:rsidRPr="004F7F23">
        <w:rPr>
          <w:sz w:val="24"/>
          <w:szCs w:val="24"/>
        </w:rPr>
        <w:t>Povjerenstvo je pozvalo 3 natjecatelja po vlastitom odabiru, da dostave svoje ponude sukladno dokumentaciji o nabavi.</w:t>
      </w:r>
    </w:p>
    <w:p w:rsidR="004F7F23" w:rsidRPr="004F7F23" w:rsidRDefault="004F7F23" w:rsidP="004F7F23">
      <w:pPr>
        <w:rPr>
          <w:sz w:val="24"/>
          <w:szCs w:val="24"/>
        </w:rPr>
      </w:pPr>
      <w:r w:rsidRPr="004F7F23">
        <w:rPr>
          <w:sz w:val="24"/>
          <w:szCs w:val="24"/>
        </w:rPr>
        <w:t>Pozivi su upućeni slijedećim ponuditeljima:</w:t>
      </w:r>
    </w:p>
    <w:p w:rsidR="004F7F23" w:rsidRPr="004F7F23" w:rsidRDefault="004F7F23" w:rsidP="005056B1">
      <w:pPr>
        <w:numPr>
          <w:ilvl w:val="0"/>
          <w:numId w:val="11"/>
        </w:numPr>
        <w:rPr>
          <w:sz w:val="24"/>
          <w:szCs w:val="24"/>
        </w:rPr>
      </w:pPr>
      <w:r w:rsidRPr="004F7F23">
        <w:rPr>
          <w:sz w:val="24"/>
          <w:szCs w:val="24"/>
        </w:rPr>
        <w:t>CROCUS d.o.o., Strossmayerova 49, Osijek,</w:t>
      </w:r>
    </w:p>
    <w:p w:rsidR="004F7F23" w:rsidRPr="004F7F23" w:rsidRDefault="004F7F23" w:rsidP="005056B1">
      <w:pPr>
        <w:numPr>
          <w:ilvl w:val="0"/>
          <w:numId w:val="11"/>
        </w:numPr>
        <w:rPr>
          <w:sz w:val="24"/>
          <w:szCs w:val="24"/>
        </w:rPr>
      </w:pPr>
      <w:r w:rsidRPr="004F7F23">
        <w:rPr>
          <w:iCs/>
          <w:sz w:val="24"/>
          <w:szCs w:val="24"/>
        </w:rPr>
        <w:t>MENS-KORMAN GRUPA d.o.o., A. Šenoe 6, 32235 Bapska,</w:t>
      </w:r>
    </w:p>
    <w:p w:rsidR="004F7F23" w:rsidRPr="004F7F23" w:rsidRDefault="004F7F23" w:rsidP="005056B1">
      <w:pPr>
        <w:numPr>
          <w:ilvl w:val="0"/>
          <w:numId w:val="11"/>
        </w:numPr>
        <w:rPr>
          <w:sz w:val="24"/>
          <w:szCs w:val="24"/>
        </w:rPr>
      </w:pPr>
      <w:r w:rsidRPr="004F7F23">
        <w:rPr>
          <w:iCs/>
          <w:sz w:val="24"/>
          <w:szCs w:val="24"/>
        </w:rPr>
        <w:t>IRETON d.o.o., Hrvatske Republike 7, 31216 Antunovac.</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6.</w:t>
      </w:r>
    </w:p>
    <w:p w:rsidR="004F7F23" w:rsidRPr="004F7F23" w:rsidRDefault="004F7F23" w:rsidP="004F7F23">
      <w:pPr>
        <w:rPr>
          <w:sz w:val="24"/>
          <w:szCs w:val="24"/>
        </w:rPr>
      </w:pPr>
    </w:p>
    <w:p w:rsidR="004F7F23" w:rsidRPr="004F7F23" w:rsidRDefault="004F7F23" w:rsidP="004F7F23">
      <w:pPr>
        <w:ind w:firstLine="720"/>
        <w:rPr>
          <w:sz w:val="24"/>
          <w:szCs w:val="24"/>
        </w:rPr>
      </w:pPr>
      <w:r w:rsidRPr="004F7F23">
        <w:rPr>
          <w:sz w:val="24"/>
          <w:szCs w:val="24"/>
        </w:rPr>
        <w:t>Pozivu se odazvalo 3 natjecatelja:</w:t>
      </w:r>
    </w:p>
    <w:p w:rsidR="004F7F23" w:rsidRPr="004F7F23" w:rsidRDefault="004F7F23" w:rsidP="005056B1">
      <w:pPr>
        <w:numPr>
          <w:ilvl w:val="0"/>
          <w:numId w:val="9"/>
        </w:numPr>
        <w:rPr>
          <w:iCs/>
          <w:sz w:val="24"/>
          <w:szCs w:val="24"/>
        </w:rPr>
      </w:pPr>
      <w:r w:rsidRPr="004F7F23">
        <w:rPr>
          <w:iCs/>
          <w:sz w:val="24"/>
          <w:szCs w:val="24"/>
        </w:rPr>
        <w:t>CROCUS d.o.o, Strossmayerova 49, Osijek,</w:t>
      </w:r>
    </w:p>
    <w:p w:rsidR="004F7F23" w:rsidRPr="004F7F23" w:rsidRDefault="004F7F23" w:rsidP="005056B1">
      <w:pPr>
        <w:numPr>
          <w:ilvl w:val="0"/>
          <w:numId w:val="9"/>
        </w:numPr>
        <w:rPr>
          <w:sz w:val="24"/>
          <w:szCs w:val="24"/>
        </w:rPr>
      </w:pPr>
      <w:r w:rsidRPr="004F7F23">
        <w:rPr>
          <w:iCs/>
          <w:sz w:val="24"/>
          <w:szCs w:val="24"/>
        </w:rPr>
        <w:lastRenderedPageBreak/>
        <w:t>MENS – KORMAN GRUPA d.o.o., A. Šenoe 6, 32235 Bapska,</w:t>
      </w:r>
    </w:p>
    <w:p w:rsidR="004F7F23" w:rsidRPr="004F7F23" w:rsidRDefault="004F7F23" w:rsidP="005056B1">
      <w:pPr>
        <w:numPr>
          <w:ilvl w:val="0"/>
          <w:numId w:val="9"/>
        </w:numPr>
        <w:rPr>
          <w:sz w:val="24"/>
          <w:szCs w:val="24"/>
        </w:rPr>
      </w:pPr>
      <w:r w:rsidRPr="004F7F23">
        <w:rPr>
          <w:iCs/>
          <w:sz w:val="24"/>
          <w:szCs w:val="24"/>
        </w:rPr>
        <w:t>IRETON d.o.o., Hrvatske Republike 7, 31216 Antunovac.</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7.</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szCs w:val="24"/>
        </w:rPr>
        <w:t>Kriteriji za utvrđivanje najpovoljnije ponude određeni su u članku 11. Odluke o obavljanju komunalnih djelatnosti koje se obavljaju na temelju pisanog ugovora («Službeni glasnik Općine Antunovac» broj 4/02, 4/09 i 14/11).</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8.</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szCs w:val="24"/>
        </w:rPr>
        <w:t xml:space="preserve">Nakon detaljnog pregleda i analize pristiglih ponuda, sukladno članku 7. ove Odluke, kao najpovoljniji ponuditelj odabran je IRETON d.o.o. Antunovac, Hrvatske Republike 7. </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9.</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szCs w:val="24"/>
        </w:rPr>
        <w:t>Daje se odobrenje Općinskom načelniku Općine Antunovac za potpis ugovora sa ponuditeljem.</w:t>
      </w:r>
    </w:p>
    <w:p w:rsidR="004F7F23" w:rsidRPr="004F7F23" w:rsidRDefault="004F7F23" w:rsidP="004F7F23">
      <w:pPr>
        <w:ind w:firstLine="708"/>
        <w:jc w:val="both"/>
        <w:rPr>
          <w:sz w:val="24"/>
          <w:szCs w:val="24"/>
        </w:rPr>
      </w:pPr>
      <w:r w:rsidRPr="004F7F23">
        <w:rPr>
          <w:sz w:val="24"/>
          <w:szCs w:val="24"/>
        </w:rPr>
        <w:t>Ponuditelj je obvezan potpisati prijedlog ugovora u roku od 8 dana od dana primitka ugovora i vratiti ga naručitelju.</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10.</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szCs w:val="24"/>
        </w:rPr>
        <w:t xml:space="preserve">Radi zaštite svojih prava, ponuditelj koji je sudjelovao u postupku nadmetanja, može u roku tri dana od primitka ove Odluke o odabiru uložiti prigovor naručitelju na odluku o odabiru radi nepravilnosti postupka nabave. </w:t>
      </w:r>
    </w:p>
    <w:p w:rsidR="004F7F23" w:rsidRPr="004F7F23" w:rsidRDefault="004F7F23" w:rsidP="004F7F23">
      <w:pPr>
        <w:ind w:firstLine="720"/>
        <w:jc w:val="both"/>
        <w:rPr>
          <w:sz w:val="24"/>
          <w:szCs w:val="24"/>
        </w:rPr>
      </w:pPr>
      <w:r w:rsidRPr="004F7F23">
        <w:rPr>
          <w:sz w:val="24"/>
          <w:szCs w:val="24"/>
        </w:rPr>
        <w:t>Ponuditelj podnosi prigovor u pisanom obliku naručitelju.</w:t>
      </w:r>
    </w:p>
    <w:p w:rsidR="004F7F23" w:rsidRPr="004F7F23" w:rsidRDefault="004F7F23" w:rsidP="004F7F23">
      <w:pPr>
        <w:jc w:val="both"/>
        <w:rPr>
          <w:sz w:val="24"/>
          <w:szCs w:val="24"/>
        </w:rPr>
      </w:pPr>
    </w:p>
    <w:p w:rsidR="004F7F23" w:rsidRPr="004F7F23" w:rsidRDefault="004F7F23" w:rsidP="004F7F23">
      <w:pPr>
        <w:jc w:val="center"/>
        <w:rPr>
          <w:sz w:val="24"/>
          <w:szCs w:val="24"/>
        </w:rPr>
      </w:pPr>
      <w:r w:rsidRPr="004F7F23">
        <w:rPr>
          <w:sz w:val="24"/>
          <w:szCs w:val="24"/>
        </w:rPr>
        <w:t>Članak 11.</w:t>
      </w:r>
    </w:p>
    <w:p w:rsidR="004F7F23" w:rsidRPr="004F7F23" w:rsidRDefault="004F7F23" w:rsidP="004F7F23">
      <w:pPr>
        <w:jc w:val="both"/>
        <w:rPr>
          <w:sz w:val="24"/>
          <w:szCs w:val="24"/>
        </w:rPr>
      </w:pPr>
    </w:p>
    <w:p w:rsidR="004F7F23" w:rsidRPr="004F7F23" w:rsidRDefault="004F7F23" w:rsidP="004F7F23">
      <w:pPr>
        <w:jc w:val="both"/>
        <w:rPr>
          <w:sz w:val="24"/>
          <w:szCs w:val="24"/>
        </w:rPr>
      </w:pPr>
      <w:r w:rsidRPr="004F7F23">
        <w:rPr>
          <w:sz w:val="24"/>
          <w:szCs w:val="24"/>
        </w:rPr>
        <w:tab/>
        <w:t>Ova Odluka stupa na snagu danom donošenja i bit će objavljena u «Službenom glasniku Općine Antunovac».</w:t>
      </w:r>
    </w:p>
    <w:p w:rsidR="004F7F23" w:rsidRPr="004F7F23" w:rsidRDefault="004F7F23" w:rsidP="004F7F23">
      <w:pPr>
        <w:jc w:val="both"/>
        <w:rPr>
          <w:sz w:val="24"/>
          <w:szCs w:val="24"/>
        </w:rPr>
      </w:pPr>
    </w:p>
    <w:p w:rsidR="004F7F23" w:rsidRPr="004F7F23" w:rsidRDefault="004F7F23" w:rsidP="004F7F23">
      <w:pPr>
        <w:jc w:val="both"/>
        <w:rPr>
          <w:sz w:val="24"/>
          <w:szCs w:val="24"/>
        </w:rPr>
      </w:pPr>
      <w:r w:rsidRPr="004F7F23">
        <w:rPr>
          <w:iCs/>
          <w:sz w:val="24"/>
          <w:szCs w:val="24"/>
        </w:rPr>
        <w:t>KLASA: 363-02/12-01/12</w:t>
      </w:r>
    </w:p>
    <w:p w:rsidR="004F7F23" w:rsidRPr="004F7F23" w:rsidRDefault="004F7F23" w:rsidP="004F7F23">
      <w:pPr>
        <w:rPr>
          <w:sz w:val="24"/>
          <w:szCs w:val="24"/>
        </w:rPr>
      </w:pPr>
      <w:r w:rsidRPr="004F7F23">
        <w:rPr>
          <w:sz w:val="24"/>
          <w:szCs w:val="24"/>
        </w:rPr>
        <w:t>URBROJ: 2158/02-01-12-10</w:t>
      </w:r>
    </w:p>
    <w:p w:rsidR="004F7F23" w:rsidRPr="004F7F23" w:rsidRDefault="004F7F23" w:rsidP="004F7F23">
      <w:pPr>
        <w:rPr>
          <w:sz w:val="24"/>
          <w:szCs w:val="24"/>
        </w:rPr>
      </w:pPr>
      <w:r w:rsidRPr="004F7F23">
        <w:rPr>
          <w:sz w:val="24"/>
          <w:szCs w:val="24"/>
        </w:rPr>
        <w:t xml:space="preserve">Antunovac, 19. prosinca 2012. godine </w:t>
      </w:r>
    </w:p>
    <w:p w:rsidR="004F7F23" w:rsidRPr="004F7F23" w:rsidRDefault="004F7F23" w:rsidP="00DE50C6">
      <w:pPr>
        <w:ind w:left="1416"/>
        <w:jc w:val="center"/>
        <w:rPr>
          <w:sz w:val="24"/>
          <w:szCs w:val="24"/>
        </w:rPr>
      </w:pPr>
      <w:r w:rsidRPr="004F7F23">
        <w:rPr>
          <w:sz w:val="24"/>
          <w:szCs w:val="24"/>
        </w:rPr>
        <w:t>Predsjednik Općinskog vijeća</w:t>
      </w:r>
    </w:p>
    <w:p w:rsidR="004F7F23" w:rsidRPr="004F7F23" w:rsidRDefault="004F7F23" w:rsidP="00DE50C6">
      <w:pPr>
        <w:ind w:left="1416"/>
        <w:jc w:val="center"/>
        <w:rPr>
          <w:sz w:val="24"/>
          <w:szCs w:val="24"/>
        </w:rPr>
      </w:pPr>
      <w:r w:rsidRPr="004F7F23">
        <w:rPr>
          <w:sz w:val="24"/>
          <w:szCs w:val="24"/>
        </w:rPr>
        <w:lastRenderedPageBreak/>
        <w:t>Zlatko Matijević</w:t>
      </w:r>
    </w:p>
    <w:p w:rsidR="00E0641C" w:rsidRDefault="00E0641C" w:rsidP="0004513F">
      <w:pPr>
        <w:rPr>
          <w:sz w:val="24"/>
          <w:szCs w:val="24"/>
        </w:rPr>
      </w:pPr>
    </w:p>
    <w:p w:rsidR="004F7F23" w:rsidRDefault="004F7F23" w:rsidP="0004513F">
      <w:pPr>
        <w:rPr>
          <w:sz w:val="24"/>
          <w:szCs w:val="24"/>
        </w:rPr>
      </w:pPr>
      <w:r>
        <w:rPr>
          <w:sz w:val="24"/>
          <w:szCs w:val="24"/>
        </w:rPr>
        <w:t>399.</w:t>
      </w:r>
    </w:p>
    <w:p w:rsidR="004F7F23" w:rsidRPr="004F7F23" w:rsidRDefault="004F7F23" w:rsidP="004F7F23">
      <w:pPr>
        <w:tabs>
          <w:tab w:val="left" w:pos="0"/>
        </w:tabs>
        <w:jc w:val="both"/>
        <w:rPr>
          <w:sz w:val="24"/>
          <w:szCs w:val="24"/>
          <w:lang w:eastAsia="x-none"/>
        </w:rPr>
      </w:pPr>
      <w:r>
        <w:rPr>
          <w:sz w:val="24"/>
          <w:szCs w:val="24"/>
          <w:lang w:eastAsia="x-none"/>
        </w:rPr>
        <w:tab/>
      </w:r>
      <w:r w:rsidRPr="004F7F23">
        <w:rPr>
          <w:sz w:val="24"/>
          <w:szCs w:val="24"/>
          <w:lang w:val="x-none" w:eastAsia="x-none"/>
        </w:rPr>
        <w:t>Temeljem članka 4. i 15. Zakona o komunalnom gospodarstvu („Narodne novine“ broj 36/95, 109/95 – uredba, 70/97, 128/99, 57/00, 129/00, 51/01, 26/03 – pročišćeni tekst, 82/04, 110/04 – uredba, 178/04, 38/09, 79/09 i 49/11), članka 10. Odluke o komunalnim djelatnostima koje se obavljaju na temelju pisanog ugovora («Službeni glasnik Općine Antunovac» broj 4/02, 4/09 i 14/11).), i članka 3</w:t>
      </w:r>
      <w:r w:rsidRPr="004F7F23">
        <w:rPr>
          <w:sz w:val="24"/>
          <w:szCs w:val="24"/>
          <w:lang w:eastAsia="x-none"/>
        </w:rPr>
        <w:t>2</w:t>
      </w:r>
      <w:r w:rsidRPr="004F7F23">
        <w:rPr>
          <w:sz w:val="24"/>
          <w:szCs w:val="24"/>
          <w:lang w:val="x-none" w:eastAsia="x-none"/>
        </w:rPr>
        <w:t>. Statuta Općine Antunovac („Službeni glasnik Općine Antunovac“</w:t>
      </w:r>
      <w:r w:rsidRPr="004F7F23">
        <w:rPr>
          <w:sz w:val="24"/>
          <w:szCs w:val="24"/>
          <w:lang w:eastAsia="x-none"/>
        </w:rPr>
        <w:t xml:space="preserve"> broj 03/09</w:t>
      </w:r>
      <w:r w:rsidRPr="004F7F23">
        <w:rPr>
          <w:sz w:val="24"/>
          <w:szCs w:val="24"/>
          <w:lang w:val="x-none" w:eastAsia="x-none"/>
        </w:rPr>
        <w:t xml:space="preserve">) </w:t>
      </w:r>
      <w:r w:rsidRPr="004F7F23">
        <w:rPr>
          <w:sz w:val="24"/>
          <w:szCs w:val="24"/>
          <w:lang w:eastAsia="x-none"/>
        </w:rPr>
        <w:t>Općinsko vijeća Općine Antunovac na svojoj 48. sjednici, održanoj dana 19. prosinca 2012. godine, donosi</w:t>
      </w:r>
    </w:p>
    <w:p w:rsidR="004F7F23" w:rsidRPr="004F7F23" w:rsidRDefault="004F7F23" w:rsidP="004F7F23">
      <w:pPr>
        <w:jc w:val="both"/>
        <w:rPr>
          <w:sz w:val="24"/>
          <w:szCs w:val="24"/>
          <w:lang w:eastAsia="x-none"/>
        </w:rPr>
      </w:pPr>
    </w:p>
    <w:p w:rsidR="004F7F23" w:rsidRPr="004F7F23" w:rsidRDefault="004F7F23" w:rsidP="004F7F23">
      <w:pPr>
        <w:jc w:val="center"/>
        <w:rPr>
          <w:b/>
          <w:bCs/>
          <w:sz w:val="36"/>
          <w:szCs w:val="36"/>
          <w:lang w:eastAsia="x-none"/>
        </w:rPr>
      </w:pPr>
      <w:r w:rsidRPr="004F7F23">
        <w:rPr>
          <w:b/>
          <w:bCs/>
          <w:sz w:val="36"/>
          <w:szCs w:val="36"/>
          <w:lang w:val="x-none" w:eastAsia="x-none"/>
        </w:rPr>
        <w:t>ODLUK</w:t>
      </w:r>
      <w:r w:rsidRPr="004F7F23">
        <w:rPr>
          <w:b/>
          <w:bCs/>
          <w:sz w:val="36"/>
          <w:szCs w:val="36"/>
          <w:lang w:eastAsia="x-none"/>
        </w:rPr>
        <w:t>U</w:t>
      </w:r>
    </w:p>
    <w:p w:rsidR="004F7F23" w:rsidRPr="004F7F23" w:rsidRDefault="004F7F23" w:rsidP="004F7F23">
      <w:pPr>
        <w:ind w:left="426" w:hanging="426"/>
        <w:jc w:val="center"/>
        <w:rPr>
          <w:b/>
          <w:sz w:val="24"/>
          <w:szCs w:val="24"/>
        </w:rPr>
      </w:pPr>
      <w:r w:rsidRPr="004F7F23">
        <w:rPr>
          <w:b/>
          <w:bCs/>
          <w:sz w:val="24"/>
          <w:szCs w:val="24"/>
        </w:rPr>
        <w:t xml:space="preserve">o odabiru najpovoljnijeg ponuditelja za </w:t>
      </w:r>
      <w:r w:rsidRPr="004F7F23">
        <w:rPr>
          <w:b/>
          <w:sz w:val="24"/>
          <w:szCs w:val="24"/>
        </w:rPr>
        <w:t xml:space="preserve">komunalne djelatnosti </w:t>
      </w:r>
    </w:p>
    <w:p w:rsidR="004F7F23" w:rsidRPr="004F7F23" w:rsidRDefault="004F7F23" w:rsidP="004F7F23">
      <w:pPr>
        <w:ind w:left="426" w:hanging="426"/>
        <w:jc w:val="center"/>
        <w:rPr>
          <w:b/>
          <w:sz w:val="24"/>
          <w:szCs w:val="24"/>
        </w:rPr>
      </w:pPr>
      <w:r w:rsidRPr="004F7F23">
        <w:rPr>
          <w:b/>
          <w:sz w:val="24"/>
          <w:szCs w:val="24"/>
        </w:rPr>
        <w:t xml:space="preserve"> održavanje nerazvrstanih cesta u Općini Antunovac u 2013. i 2014. godini</w:t>
      </w:r>
    </w:p>
    <w:p w:rsidR="004F7F23" w:rsidRPr="004F7F23" w:rsidRDefault="004F7F23" w:rsidP="004F7F23">
      <w:pPr>
        <w:rPr>
          <w:sz w:val="24"/>
          <w:szCs w:val="24"/>
        </w:rPr>
      </w:pPr>
    </w:p>
    <w:p w:rsidR="004F7F23" w:rsidRPr="004F7F23" w:rsidRDefault="004F7F23" w:rsidP="004F7F23">
      <w:pPr>
        <w:ind w:left="426" w:hanging="426"/>
        <w:jc w:val="center"/>
        <w:rPr>
          <w:bCs/>
          <w:sz w:val="24"/>
          <w:szCs w:val="24"/>
        </w:rPr>
      </w:pPr>
      <w:r w:rsidRPr="004F7F23">
        <w:rPr>
          <w:bCs/>
          <w:sz w:val="24"/>
          <w:szCs w:val="24"/>
        </w:rPr>
        <w:t>Članak 1.</w:t>
      </w:r>
    </w:p>
    <w:p w:rsidR="004F7F23" w:rsidRPr="004F7F23" w:rsidRDefault="004F7F23" w:rsidP="004F7F23">
      <w:pPr>
        <w:ind w:left="426" w:hanging="426"/>
        <w:rPr>
          <w:bCs/>
          <w:sz w:val="24"/>
          <w:szCs w:val="24"/>
        </w:rPr>
      </w:pPr>
    </w:p>
    <w:p w:rsidR="004F7F23" w:rsidRPr="004F7F23" w:rsidRDefault="004F7F23" w:rsidP="004F7F23">
      <w:pPr>
        <w:ind w:firstLine="709"/>
        <w:jc w:val="both"/>
        <w:rPr>
          <w:sz w:val="24"/>
          <w:szCs w:val="24"/>
        </w:rPr>
      </w:pPr>
      <w:r w:rsidRPr="004F7F23">
        <w:rPr>
          <w:sz w:val="24"/>
          <w:szCs w:val="24"/>
        </w:rPr>
        <w:t>Naručitelj: OPĆINA ANTUNOVAC, Antunovac, B. Radića 4, MB 30812410980, evidencijski broj nabave 61/12.</w:t>
      </w:r>
    </w:p>
    <w:p w:rsidR="004F7F23" w:rsidRPr="004F7F23" w:rsidRDefault="004F7F23" w:rsidP="004F7F23">
      <w:pPr>
        <w:ind w:firstLine="709"/>
        <w:jc w:val="both"/>
        <w:rPr>
          <w:sz w:val="24"/>
          <w:szCs w:val="24"/>
        </w:rPr>
      </w:pPr>
      <w:r w:rsidRPr="004F7F23">
        <w:rPr>
          <w:sz w:val="24"/>
          <w:szCs w:val="24"/>
        </w:rPr>
        <w:t xml:space="preserve">Odgovorna osoba naručitelja: Ivan </w:t>
      </w:r>
      <w:proofErr w:type="spellStart"/>
      <w:r w:rsidRPr="004F7F23">
        <w:rPr>
          <w:sz w:val="24"/>
          <w:szCs w:val="24"/>
        </w:rPr>
        <w:t>Anušić</w:t>
      </w:r>
      <w:proofErr w:type="spellEnd"/>
      <w:r w:rsidRPr="004F7F23">
        <w:rPr>
          <w:sz w:val="24"/>
          <w:szCs w:val="24"/>
        </w:rPr>
        <w:t>, Općinski načelnik.</w:t>
      </w:r>
    </w:p>
    <w:p w:rsidR="004F7F23" w:rsidRPr="004F7F23" w:rsidRDefault="004F7F23" w:rsidP="004F7F23">
      <w:pPr>
        <w:jc w:val="center"/>
        <w:rPr>
          <w:sz w:val="24"/>
          <w:szCs w:val="24"/>
        </w:rPr>
      </w:pPr>
      <w:r w:rsidRPr="004F7F23">
        <w:rPr>
          <w:sz w:val="24"/>
          <w:szCs w:val="24"/>
        </w:rPr>
        <w:t>Članak 2.</w:t>
      </w:r>
    </w:p>
    <w:p w:rsidR="004F7F23" w:rsidRPr="004F7F23" w:rsidRDefault="004F7F23" w:rsidP="004F7F23">
      <w:pPr>
        <w:rPr>
          <w:sz w:val="24"/>
          <w:szCs w:val="24"/>
        </w:rPr>
      </w:pPr>
    </w:p>
    <w:p w:rsidR="004F7F23" w:rsidRPr="004F7F23" w:rsidRDefault="004F7F23" w:rsidP="004F7F23">
      <w:pPr>
        <w:ind w:firstLine="720"/>
        <w:jc w:val="both"/>
        <w:rPr>
          <w:sz w:val="24"/>
          <w:szCs w:val="24"/>
        </w:rPr>
      </w:pPr>
      <w:r w:rsidRPr="004F7F23">
        <w:rPr>
          <w:sz w:val="24"/>
          <w:szCs w:val="24"/>
        </w:rPr>
        <w:t>Predmet nabave: Komunalne djelatnosti održavanje nerazvrstanih cesta u Općini Antunovac u 2013. i 2014. godini.</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3.</w:t>
      </w:r>
    </w:p>
    <w:p w:rsidR="004F7F23" w:rsidRPr="004F7F23" w:rsidRDefault="004F7F23" w:rsidP="004F7F23">
      <w:pPr>
        <w:rPr>
          <w:sz w:val="24"/>
          <w:szCs w:val="24"/>
        </w:rPr>
      </w:pPr>
    </w:p>
    <w:p w:rsidR="004F7F23" w:rsidRPr="004F7F23" w:rsidRDefault="004F7F23" w:rsidP="004F7F23">
      <w:pPr>
        <w:ind w:firstLine="720"/>
        <w:jc w:val="both"/>
        <w:rPr>
          <w:sz w:val="24"/>
          <w:szCs w:val="24"/>
          <w:lang w:val="x-none" w:eastAsia="x-none"/>
        </w:rPr>
      </w:pPr>
      <w:r w:rsidRPr="004F7F23">
        <w:rPr>
          <w:sz w:val="24"/>
          <w:szCs w:val="24"/>
          <w:lang w:val="x-none" w:eastAsia="x-none"/>
        </w:rPr>
        <w:t>Prikupljanje ponuda provedeno je u skladu sa člankom 4</w:t>
      </w:r>
      <w:r w:rsidRPr="004F7F23">
        <w:rPr>
          <w:sz w:val="24"/>
          <w:szCs w:val="24"/>
          <w:lang w:eastAsia="x-none"/>
        </w:rPr>
        <w:t>.</w:t>
      </w:r>
      <w:r w:rsidRPr="004F7F23">
        <w:rPr>
          <w:sz w:val="24"/>
          <w:szCs w:val="24"/>
          <w:lang w:val="x-none" w:eastAsia="x-none"/>
        </w:rPr>
        <w:t xml:space="preserve"> i 6. Odluke o komunalnim djelatnostima koje se obavljaju na temelju pisanog ugovora («Službeni glasnik Općine Antunovac» broj 4/02, 4/09 i 14/11).</w:t>
      </w:r>
    </w:p>
    <w:p w:rsidR="004F7F23" w:rsidRPr="004F7F23" w:rsidRDefault="004F7F23" w:rsidP="004F7F23">
      <w:pPr>
        <w:jc w:val="both"/>
        <w:rPr>
          <w:sz w:val="24"/>
          <w:szCs w:val="24"/>
        </w:rPr>
      </w:pPr>
    </w:p>
    <w:p w:rsidR="004F7F23" w:rsidRPr="004F7F23" w:rsidRDefault="004F7F23" w:rsidP="004F7F23">
      <w:pPr>
        <w:jc w:val="center"/>
        <w:rPr>
          <w:sz w:val="24"/>
          <w:szCs w:val="24"/>
        </w:rPr>
      </w:pPr>
      <w:r w:rsidRPr="004F7F23">
        <w:rPr>
          <w:sz w:val="24"/>
          <w:szCs w:val="24"/>
        </w:rPr>
        <w:t>Članak 4.</w:t>
      </w:r>
    </w:p>
    <w:p w:rsidR="004F7F23" w:rsidRPr="004F7F23" w:rsidRDefault="004F7F23" w:rsidP="004F7F23">
      <w:pPr>
        <w:rPr>
          <w:sz w:val="24"/>
          <w:szCs w:val="24"/>
        </w:rPr>
      </w:pPr>
    </w:p>
    <w:p w:rsidR="004F7F23" w:rsidRPr="004F7F23" w:rsidRDefault="004F7F23" w:rsidP="004F7F23">
      <w:pPr>
        <w:ind w:firstLine="709"/>
        <w:jc w:val="both"/>
        <w:rPr>
          <w:sz w:val="24"/>
          <w:szCs w:val="24"/>
        </w:rPr>
      </w:pPr>
      <w:r w:rsidRPr="004F7F23">
        <w:rPr>
          <w:sz w:val="24"/>
          <w:szCs w:val="24"/>
        </w:rPr>
        <w:t xml:space="preserve">Pregled, ocjenu i usporedbu ponuda, obavilo je Povjerenstvo za provedbu </w:t>
      </w:r>
      <w:r w:rsidRPr="004F7F23">
        <w:rPr>
          <w:sz w:val="24"/>
          <w:szCs w:val="24"/>
        </w:rPr>
        <w:lastRenderedPageBreak/>
        <w:t xml:space="preserve">prikupljanja pisanih ponuda za komunalne djelatnosti održavanje nerazvrstanih cesta u Općini Antunovac u 2013. i 2014. godini, u sastavu: </w:t>
      </w:r>
    </w:p>
    <w:p w:rsidR="004F7F23" w:rsidRPr="004F7F23" w:rsidRDefault="004F7F23" w:rsidP="005056B1">
      <w:pPr>
        <w:numPr>
          <w:ilvl w:val="0"/>
          <w:numId w:val="14"/>
        </w:numPr>
        <w:jc w:val="both"/>
        <w:rPr>
          <w:sz w:val="24"/>
          <w:szCs w:val="24"/>
          <w:lang w:val="x-none" w:eastAsia="x-none"/>
        </w:rPr>
      </w:pPr>
      <w:r w:rsidRPr="004F7F23">
        <w:rPr>
          <w:sz w:val="24"/>
          <w:szCs w:val="24"/>
          <w:lang w:val="x-none" w:eastAsia="x-none"/>
        </w:rPr>
        <w:t xml:space="preserve">Ivan </w:t>
      </w:r>
      <w:proofErr w:type="spellStart"/>
      <w:r w:rsidRPr="004F7F23">
        <w:rPr>
          <w:sz w:val="24"/>
          <w:szCs w:val="24"/>
          <w:lang w:val="x-none" w:eastAsia="x-none"/>
        </w:rPr>
        <w:t>Hampovčan</w:t>
      </w:r>
      <w:proofErr w:type="spellEnd"/>
      <w:r w:rsidRPr="004F7F23">
        <w:rPr>
          <w:sz w:val="24"/>
          <w:szCs w:val="24"/>
          <w:lang w:val="x-none" w:eastAsia="x-none"/>
        </w:rPr>
        <w:t>, predsjednik,</w:t>
      </w:r>
    </w:p>
    <w:p w:rsidR="004F7F23" w:rsidRPr="004F7F23" w:rsidRDefault="004F7F23" w:rsidP="005056B1">
      <w:pPr>
        <w:numPr>
          <w:ilvl w:val="0"/>
          <w:numId w:val="14"/>
        </w:numPr>
        <w:jc w:val="both"/>
        <w:rPr>
          <w:sz w:val="24"/>
          <w:szCs w:val="24"/>
          <w:lang w:val="x-none" w:eastAsia="x-none"/>
        </w:rPr>
      </w:pPr>
      <w:r w:rsidRPr="004F7F23">
        <w:rPr>
          <w:sz w:val="24"/>
          <w:szCs w:val="24"/>
          <w:lang w:val="x-none" w:eastAsia="x-none"/>
        </w:rPr>
        <w:t xml:space="preserve">Željko </w:t>
      </w:r>
      <w:proofErr w:type="spellStart"/>
      <w:r w:rsidRPr="004F7F23">
        <w:rPr>
          <w:sz w:val="24"/>
          <w:szCs w:val="24"/>
          <w:lang w:val="x-none" w:eastAsia="x-none"/>
        </w:rPr>
        <w:t>Jurkić</w:t>
      </w:r>
      <w:proofErr w:type="spellEnd"/>
      <w:r w:rsidRPr="004F7F23">
        <w:rPr>
          <w:sz w:val="24"/>
          <w:szCs w:val="24"/>
          <w:lang w:val="x-none" w:eastAsia="x-none"/>
        </w:rPr>
        <w:t>, član.</w:t>
      </w:r>
    </w:p>
    <w:p w:rsidR="004F7F23" w:rsidRPr="004F7F23" w:rsidRDefault="004F7F23" w:rsidP="004F7F23">
      <w:pPr>
        <w:tabs>
          <w:tab w:val="left" w:pos="851"/>
        </w:tabs>
        <w:rPr>
          <w:sz w:val="24"/>
          <w:szCs w:val="24"/>
        </w:rPr>
      </w:pPr>
    </w:p>
    <w:p w:rsidR="004F7F23" w:rsidRPr="004F7F23" w:rsidRDefault="004F7F23" w:rsidP="004F7F23">
      <w:pPr>
        <w:jc w:val="center"/>
        <w:rPr>
          <w:sz w:val="24"/>
          <w:szCs w:val="24"/>
        </w:rPr>
      </w:pPr>
      <w:r w:rsidRPr="004F7F23">
        <w:rPr>
          <w:sz w:val="24"/>
          <w:szCs w:val="24"/>
        </w:rPr>
        <w:t>Članak 5.</w:t>
      </w:r>
    </w:p>
    <w:p w:rsidR="004F7F23" w:rsidRPr="004F7F23" w:rsidRDefault="004F7F23" w:rsidP="004F7F23">
      <w:pPr>
        <w:rPr>
          <w:sz w:val="24"/>
          <w:szCs w:val="24"/>
        </w:rPr>
      </w:pPr>
    </w:p>
    <w:p w:rsidR="004F7F23" w:rsidRPr="004F7F23" w:rsidRDefault="004F7F23" w:rsidP="004F7F23">
      <w:pPr>
        <w:ind w:firstLine="720"/>
        <w:rPr>
          <w:sz w:val="24"/>
          <w:szCs w:val="24"/>
        </w:rPr>
      </w:pPr>
      <w:r w:rsidRPr="004F7F23">
        <w:rPr>
          <w:sz w:val="24"/>
          <w:szCs w:val="24"/>
        </w:rPr>
        <w:t>Povjerenstvo je pozvalo 3 natjecatelja po vlastitom odabiru, da dostave svoje ponude sukladno dokumentaciji o nabavi.</w:t>
      </w:r>
    </w:p>
    <w:p w:rsidR="004F7F23" w:rsidRPr="004F7F23" w:rsidRDefault="004F7F23" w:rsidP="004F7F23">
      <w:pPr>
        <w:ind w:firstLine="720"/>
        <w:rPr>
          <w:sz w:val="24"/>
          <w:szCs w:val="24"/>
        </w:rPr>
      </w:pPr>
      <w:r w:rsidRPr="004F7F23">
        <w:rPr>
          <w:sz w:val="24"/>
          <w:szCs w:val="24"/>
        </w:rPr>
        <w:t>Pozivi su upućeni slijedećim ponuditeljima:</w:t>
      </w:r>
    </w:p>
    <w:p w:rsidR="004F7F23" w:rsidRPr="004F7F23" w:rsidRDefault="004F7F23" w:rsidP="005056B1">
      <w:pPr>
        <w:numPr>
          <w:ilvl w:val="0"/>
          <w:numId w:val="12"/>
        </w:numPr>
        <w:jc w:val="both"/>
        <w:rPr>
          <w:iCs/>
          <w:sz w:val="24"/>
          <w:szCs w:val="24"/>
        </w:rPr>
      </w:pPr>
      <w:r w:rsidRPr="004F7F23">
        <w:rPr>
          <w:iCs/>
          <w:sz w:val="24"/>
          <w:szCs w:val="24"/>
        </w:rPr>
        <w:t xml:space="preserve">KOMFORT, građevinski obrt, </w:t>
      </w:r>
      <w:proofErr w:type="spellStart"/>
      <w:r w:rsidRPr="004F7F23">
        <w:rPr>
          <w:iCs/>
          <w:sz w:val="24"/>
          <w:szCs w:val="24"/>
        </w:rPr>
        <w:t>Vl</w:t>
      </w:r>
      <w:proofErr w:type="spellEnd"/>
      <w:r w:rsidRPr="004F7F23">
        <w:rPr>
          <w:iCs/>
          <w:sz w:val="24"/>
          <w:szCs w:val="24"/>
        </w:rPr>
        <w:t xml:space="preserve">. Marijano </w:t>
      </w:r>
      <w:proofErr w:type="spellStart"/>
      <w:r w:rsidRPr="004F7F23">
        <w:rPr>
          <w:iCs/>
          <w:sz w:val="24"/>
          <w:szCs w:val="24"/>
        </w:rPr>
        <w:t>Plazonić</w:t>
      </w:r>
      <w:proofErr w:type="spellEnd"/>
      <w:r w:rsidRPr="004F7F23">
        <w:rPr>
          <w:iCs/>
          <w:sz w:val="24"/>
          <w:szCs w:val="24"/>
        </w:rPr>
        <w:t xml:space="preserve">, </w:t>
      </w:r>
      <w:proofErr w:type="spellStart"/>
      <w:r w:rsidRPr="004F7F23">
        <w:rPr>
          <w:iCs/>
          <w:sz w:val="24"/>
          <w:szCs w:val="24"/>
        </w:rPr>
        <w:t>Lj</w:t>
      </w:r>
      <w:proofErr w:type="spellEnd"/>
      <w:r w:rsidRPr="004F7F23">
        <w:rPr>
          <w:iCs/>
          <w:sz w:val="24"/>
          <w:szCs w:val="24"/>
        </w:rPr>
        <w:t>. Gaja 8, 31220 Višnjevac,</w:t>
      </w:r>
    </w:p>
    <w:p w:rsidR="004F7F23" w:rsidRPr="004F7F23" w:rsidRDefault="004F7F23" w:rsidP="005056B1">
      <w:pPr>
        <w:numPr>
          <w:ilvl w:val="0"/>
          <w:numId w:val="12"/>
        </w:numPr>
        <w:jc w:val="both"/>
        <w:rPr>
          <w:iCs/>
          <w:sz w:val="24"/>
          <w:szCs w:val="24"/>
        </w:rPr>
      </w:pPr>
      <w:r w:rsidRPr="004F7F23">
        <w:rPr>
          <w:iCs/>
          <w:sz w:val="24"/>
          <w:szCs w:val="24"/>
        </w:rPr>
        <w:t>OPERATOR d.o.o., I. Mažuranića 22, 31327 Bilje,</w:t>
      </w:r>
    </w:p>
    <w:p w:rsidR="004F7F23" w:rsidRPr="004F7F23" w:rsidRDefault="004F7F23" w:rsidP="005056B1">
      <w:pPr>
        <w:numPr>
          <w:ilvl w:val="0"/>
          <w:numId w:val="12"/>
        </w:numPr>
        <w:jc w:val="both"/>
        <w:rPr>
          <w:iCs/>
          <w:sz w:val="24"/>
          <w:szCs w:val="24"/>
        </w:rPr>
      </w:pPr>
      <w:r w:rsidRPr="004F7F23">
        <w:rPr>
          <w:iCs/>
          <w:sz w:val="24"/>
          <w:szCs w:val="24"/>
        </w:rPr>
        <w:t xml:space="preserve">ŠTEFIČEK GRUPA d.o.o., Ribnjačka 16, </w:t>
      </w:r>
      <w:proofErr w:type="spellStart"/>
      <w:r w:rsidRPr="004F7F23">
        <w:rPr>
          <w:iCs/>
          <w:sz w:val="24"/>
          <w:szCs w:val="24"/>
        </w:rPr>
        <w:t>Jelisavac</w:t>
      </w:r>
      <w:proofErr w:type="spellEnd"/>
      <w:r w:rsidRPr="004F7F23">
        <w:rPr>
          <w:iCs/>
          <w:sz w:val="24"/>
          <w:szCs w:val="24"/>
        </w:rPr>
        <w:t>, 31500 Našice.</w:t>
      </w:r>
    </w:p>
    <w:p w:rsidR="004F7F23" w:rsidRPr="004F7F23" w:rsidRDefault="004F7F23" w:rsidP="004F7F23">
      <w:pPr>
        <w:ind w:left="1080"/>
        <w:jc w:val="both"/>
        <w:rPr>
          <w:iCs/>
          <w:sz w:val="24"/>
          <w:szCs w:val="24"/>
        </w:rPr>
      </w:pPr>
    </w:p>
    <w:p w:rsidR="004F7F23" w:rsidRPr="004F7F23" w:rsidRDefault="004F7F23" w:rsidP="004F7F23">
      <w:pPr>
        <w:jc w:val="center"/>
        <w:rPr>
          <w:sz w:val="24"/>
          <w:szCs w:val="24"/>
        </w:rPr>
      </w:pPr>
      <w:r w:rsidRPr="004F7F23">
        <w:rPr>
          <w:sz w:val="24"/>
          <w:szCs w:val="24"/>
        </w:rPr>
        <w:t>Članak 6.</w:t>
      </w:r>
    </w:p>
    <w:p w:rsidR="004F7F23" w:rsidRPr="004F7F23" w:rsidRDefault="004F7F23" w:rsidP="004F7F23">
      <w:pPr>
        <w:jc w:val="center"/>
        <w:rPr>
          <w:sz w:val="24"/>
          <w:szCs w:val="24"/>
        </w:rPr>
      </w:pPr>
    </w:p>
    <w:p w:rsidR="004F7F23" w:rsidRPr="004F7F23" w:rsidRDefault="004F7F23" w:rsidP="004F7F23">
      <w:pPr>
        <w:ind w:firstLine="720"/>
        <w:rPr>
          <w:sz w:val="24"/>
          <w:szCs w:val="24"/>
        </w:rPr>
      </w:pPr>
      <w:r w:rsidRPr="004F7F23">
        <w:rPr>
          <w:sz w:val="24"/>
          <w:szCs w:val="24"/>
        </w:rPr>
        <w:t>Pozivu se odazvalo 3 natjecatelja:</w:t>
      </w:r>
    </w:p>
    <w:p w:rsidR="004F7F23" w:rsidRPr="004F7F23" w:rsidRDefault="004F7F23" w:rsidP="005056B1">
      <w:pPr>
        <w:numPr>
          <w:ilvl w:val="0"/>
          <w:numId w:val="13"/>
        </w:numPr>
        <w:jc w:val="both"/>
        <w:rPr>
          <w:iCs/>
          <w:sz w:val="24"/>
          <w:szCs w:val="24"/>
        </w:rPr>
      </w:pPr>
      <w:r w:rsidRPr="004F7F23">
        <w:rPr>
          <w:iCs/>
          <w:sz w:val="24"/>
          <w:szCs w:val="24"/>
        </w:rPr>
        <w:t xml:space="preserve">KOMFORT, građevinski obrt, </w:t>
      </w:r>
      <w:proofErr w:type="spellStart"/>
      <w:r w:rsidRPr="004F7F23">
        <w:rPr>
          <w:iCs/>
          <w:sz w:val="24"/>
          <w:szCs w:val="24"/>
        </w:rPr>
        <w:t>Vl</w:t>
      </w:r>
      <w:proofErr w:type="spellEnd"/>
      <w:r w:rsidRPr="004F7F23">
        <w:rPr>
          <w:iCs/>
          <w:sz w:val="24"/>
          <w:szCs w:val="24"/>
        </w:rPr>
        <w:t xml:space="preserve">. Marijano </w:t>
      </w:r>
      <w:proofErr w:type="spellStart"/>
      <w:r w:rsidRPr="004F7F23">
        <w:rPr>
          <w:iCs/>
          <w:sz w:val="24"/>
          <w:szCs w:val="24"/>
        </w:rPr>
        <w:t>Plazonić</w:t>
      </w:r>
      <w:proofErr w:type="spellEnd"/>
      <w:r w:rsidRPr="004F7F23">
        <w:rPr>
          <w:iCs/>
          <w:sz w:val="24"/>
          <w:szCs w:val="24"/>
        </w:rPr>
        <w:t xml:space="preserve">, </w:t>
      </w:r>
      <w:proofErr w:type="spellStart"/>
      <w:r w:rsidRPr="004F7F23">
        <w:rPr>
          <w:iCs/>
          <w:sz w:val="24"/>
          <w:szCs w:val="24"/>
        </w:rPr>
        <w:t>Lj</w:t>
      </w:r>
      <w:proofErr w:type="spellEnd"/>
      <w:r w:rsidRPr="004F7F23">
        <w:rPr>
          <w:iCs/>
          <w:sz w:val="24"/>
          <w:szCs w:val="24"/>
        </w:rPr>
        <w:t>. Gaja 8, 31220 Višnjevac,</w:t>
      </w:r>
    </w:p>
    <w:p w:rsidR="004F7F23" w:rsidRPr="004F7F23" w:rsidRDefault="004F7F23" w:rsidP="005056B1">
      <w:pPr>
        <w:numPr>
          <w:ilvl w:val="0"/>
          <w:numId w:val="13"/>
        </w:numPr>
        <w:jc w:val="both"/>
        <w:rPr>
          <w:iCs/>
          <w:sz w:val="24"/>
          <w:szCs w:val="24"/>
        </w:rPr>
      </w:pPr>
      <w:r w:rsidRPr="004F7F23">
        <w:rPr>
          <w:iCs/>
          <w:sz w:val="24"/>
          <w:szCs w:val="24"/>
        </w:rPr>
        <w:t>OPERATOR d.o.o., I. Mažuranića 22, 31327 Bilje</w:t>
      </w:r>
    </w:p>
    <w:p w:rsidR="004F7F23" w:rsidRPr="004F7F23" w:rsidRDefault="004F7F23" w:rsidP="005056B1">
      <w:pPr>
        <w:numPr>
          <w:ilvl w:val="0"/>
          <w:numId w:val="13"/>
        </w:numPr>
        <w:jc w:val="both"/>
        <w:rPr>
          <w:iCs/>
          <w:sz w:val="24"/>
          <w:szCs w:val="24"/>
        </w:rPr>
      </w:pPr>
      <w:r w:rsidRPr="004F7F23">
        <w:rPr>
          <w:iCs/>
          <w:sz w:val="24"/>
          <w:szCs w:val="24"/>
        </w:rPr>
        <w:t xml:space="preserve">ŠTEFIČEK GRUPA d.o.o., Ribnjačka 16, </w:t>
      </w:r>
      <w:proofErr w:type="spellStart"/>
      <w:r w:rsidRPr="004F7F23">
        <w:rPr>
          <w:iCs/>
          <w:sz w:val="24"/>
          <w:szCs w:val="24"/>
        </w:rPr>
        <w:t>Jelisavac</w:t>
      </w:r>
      <w:proofErr w:type="spellEnd"/>
      <w:r w:rsidRPr="004F7F23">
        <w:rPr>
          <w:iCs/>
          <w:sz w:val="24"/>
          <w:szCs w:val="24"/>
        </w:rPr>
        <w:t>, 31500 Našice.</w:t>
      </w:r>
    </w:p>
    <w:p w:rsidR="004F7F23" w:rsidRPr="004F7F23" w:rsidRDefault="004F7F23" w:rsidP="004F7F23">
      <w:pPr>
        <w:jc w:val="both"/>
        <w:rPr>
          <w:iCs/>
          <w:sz w:val="24"/>
          <w:szCs w:val="24"/>
        </w:rPr>
      </w:pPr>
    </w:p>
    <w:p w:rsidR="004F7F23" w:rsidRPr="004F7F23" w:rsidRDefault="004F7F23" w:rsidP="004F7F23">
      <w:pPr>
        <w:jc w:val="center"/>
        <w:rPr>
          <w:sz w:val="24"/>
          <w:szCs w:val="24"/>
        </w:rPr>
      </w:pPr>
      <w:r w:rsidRPr="004F7F23">
        <w:rPr>
          <w:sz w:val="24"/>
          <w:szCs w:val="24"/>
        </w:rPr>
        <w:t>Članak 7.</w:t>
      </w:r>
    </w:p>
    <w:p w:rsidR="004F7F23" w:rsidRPr="004F7F23" w:rsidRDefault="004F7F23" w:rsidP="004F7F23">
      <w:pPr>
        <w:jc w:val="both"/>
        <w:rPr>
          <w:sz w:val="24"/>
          <w:szCs w:val="24"/>
        </w:rPr>
      </w:pPr>
    </w:p>
    <w:p w:rsidR="004F7F23" w:rsidRPr="004F7F23" w:rsidRDefault="004F7F23" w:rsidP="004F7F23">
      <w:pPr>
        <w:ind w:firstLine="720"/>
        <w:jc w:val="both"/>
        <w:rPr>
          <w:iCs/>
          <w:sz w:val="24"/>
          <w:szCs w:val="24"/>
        </w:rPr>
      </w:pPr>
      <w:r w:rsidRPr="004F7F23">
        <w:rPr>
          <w:sz w:val="24"/>
          <w:szCs w:val="24"/>
        </w:rPr>
        <w:t>Kriteriji za utvrđivanje najpovoljnije ponude određeni su u članku 11. Odluke o obavljanju komunalnih djelatnosti koje se obavljaju na temelju pisanog ugovora («Službeni glasnik Općine Antunovac» broj 4/02, 4/09 i 14/11).</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8.</w:t>
      </w:r>
    </w:p>
    <w:p w:rsidR="004F7F23" w:rsidRPr="004F7F23" w:rsidRDefault="004F7F23" w:rsidP="004F7F23">
      <w:pPr>
        <w:rPr>
          <w:sz w:val="24"/>
          <w:szCs w:val="24"/>
        </w:rPr>
      </w:pPr>
    </w:p>
    <w:p w:rsidR="004F7F23" w:rsidRPr="004F7F23" w:rsidRDefault="004F7F23" w:rsidP="004F7F23">
      <w:pPr>
        <w:ind w:firstLine="720"/>
        <w:rPr>
          <w:sz w:val="24"/>
          <w:szCs w:val="24"/>
        </w:rPr>
      </w:pPr>
      <w:r w:rsidRPr="004F7F23">
        <w:rPr>
          <w:sz w:val="24"/>
          <w:szCs w:val="24"/>
        </w:rPr>
        <w:t xml:space="preserve">Nakon detaljnog pregleda i analize pristiglih ponuda, sukladno članku 7. ove Odluke, kao najpovoljniji ponuditelj odabran je OPERATOR d.o.o., Ivana Mažuranića 22, 31327 Bilje. </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lastRenderedPageBreak/>
        <w:t>Članak 9.</w:t>
      </w:r>
    </w:p>
    <w:p w:rsidR="004F7F23" w:rsidRPr="004F7F23" w:rsidRDefault="004F7F23" w:rsidP="004F7F23">
      <w:pPr>
        <w:rPr>
          <w:sz w:val="24"/>
          <w:szCs w:val="24"/>
        </w:rPr>
      </w:pPr>
    </w:p>
    <w:p w:rsidR="004F7F23" w:rsidRPr="004F7F23" w:rsidRDefault="004F7F23" w:rsidP="004F7F23">
      <w:pPr>
        <w:ind w:firstLine="720"/>
        <w:jc w:val="both"/>
        <w:rPr>
          <w:sz w:val="24"/>
          <w:szCs w:val="24"/>
        </w:rPr>
      </w:pPr>
      <w:r w:rsidRPr="004F7F23">
        <w:rPr>
          <w:sz w:val="24"/>
          <w:szCs w:val="24"/>
        </w:rPr>
        <w:t>Daje se odobrenje Općinskom načelniku Općine Antunovac za potpis ugovora sa ponuditeljem.</w:t>
      </w:r>
    </w:p>
    <w:p w:rsidR="004F7F23" w:rsidRPr="004F7F23" w:rsidRDefault="004F7F23" w:rsidP="004F7F23">
      <w:pPr>
        <w:ind w:firstLine="720"/>
        <w:jc w:val="both"/>
        <w:rPr>
          <w:sz w:val="24"/>
          <w:szCs w:val="24"/>
        </w:rPr>
      </w:pPr>
      <w:r w:rsidRPr="004F7F23">
        <w:rPr>
          <w:sz w:val="24"/>
          <w:szCs w:val="24"/>
        </w:rPr>
        <w:t>Ponuditelj je obvezan potpisati prijedlog ugovora u roku od 8 dana od dana primitka ugovora i vratiti ga naručitelju.</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10.</w:t>
      </w:r>
    </w:p>
    <w:p w:rsidR="004F7F23" w:rsidRPr="004F7F23" w:rsidRDefault="004F7F23" w:rsidP="004F7F23">
      <w:pPr>
        <w:rPr>
          <w:sz w:val="24"/>
          <w:szCs w:val="24"/>
        </w:rPr>
      </w:pPr>
    </w:p>
    <w:p w:rsidR="004F7F23" w:rsidRPr="004F7F23" w:rsidRDefault="004F7F23" w:rsidP="004F7F23">
      <w:pPr>
        <w:ind w:firstLine="720"/>
        <w:jc w:val="both"/>
        <w:rPr>
          <w:sz w:val="24"/>
          <w:szCs w:val="24"/>
          <w:lang w:val="x-none" w:eastAsia="x-none"/>
        </w:rPr>
      </w:pPr>
      <w:r w:rsidRPr="004F7F23">
        <w:rPr>
          <w:sz w:val="24"/>
          <w:szCs w:val="24"/>
          <w:lang w:val="x-none" w:eastAsia="x-none"/>
        </w:rPr>
        <w:t>Radi zaštite svojih prava, ponuditelj koji je sudjelovao u postupku nadmetanja, može u roku tri dana od primitka ov</w:t>
      </w:r>
      <w:r w:rsidRPr="004F7F23">
        <w:rPr>
          <w:sz w:val="24"/>
          <w:szCs w:val="24"/>
          <w:lang w:eastAsia="x-none"/>
        </w:rPr>
        <w:t>e Odluke</w:t>
      </w:r>
      <w:r w:rsidRPr="004F7F23">
        <w:rPr>
          <w:sz w:val="24"/>
          <w:szCs w:val="24"/>
          <w:lang w:val="x-none" w:eastAsia="x-none"/>
        </w:rPr>
        <w:t xml:space="preserve"> o odabiru uložiti prigovor naručitelju na odluku o odabiru radi nepravilnosti postupka nabave. </w:t>
      </w:r>
    </w:p>
    <w:p w:rsidR="004F7F23" w:rsidRPr="004F7F23" w:rsidRDefault="004F7F23" w:rsidP="004F7F23">
      <w:pPr>
        <w:ind w:firstLine="720"/>
        <w:jc w:val="both"/>
        <w:rPr>
          <w:sz w:val="24"/>
          <w:szCs w:val="24"/>
          <w:lang w:val="x-none" w:eastAsia="x-none"/>
        </w:rPr>
      </w:pPr>
      <w:r w:rsidRPr="004F7F23">
        <w:rPr>
          <w:sz w:val="24"/>
          <w:szCs w:val="24"/>
          <w:lang w:val="x-none" w:eastAsia="x-none"/>
        </w:rPr>
        <w:t>Ponuditelj podnosi prigovor u pisanom obliku naručitelju.</w:t>
      </w:r>
    </w:p>
    <w:p w:rsidR="004F7F23" w:rsidRPr="004F7F23" w:rsidRDefault="004F7F23" w:rsidP="004F7F23">
      <w:pPr>
        <w:jc w:val="both"/>
        <w:rPr>
          <w:sz w:val="24"/>
          <w:szCs w:val="24"/>
          <w:lang w:val="x-none" w:eastAsia="x-none"/>
        </w:rPr>
      </w:pPr>
    </w:p>
    <w:p w:rsidR="004F7F23" w:rsidRPr="004F7F23" w:rsidRDefault="004F7F23" w:rsidP="004F7F23">
      <w:pPr>
        <w:jc w:val="center"/>
        <w:rPr>
          <w:sz w:val="24"/>
          <w:szCs w:val="24"/>
          <w:lang w:eastAsia="x-none"/>
        </w:rPr>
      </w:pPr>
      <w:r w:rsidRPr="004F7F23">
        <w:rPr>
          <w:sz w:val="24"/>
          <w:szCs w:val="24"/>
          <w:lang w:val="x-none" w:eastAsia="x-none"/>
        </w:rPr>
        <w:t>Članak 11.</w:t>
      </w:r>
    </w:p>
    <w:p w:rsidR="004F7F23" w:rsidRPr="004F7F23" w:rsidRDefault="004F7F23" w:rsidP="004F7F23">
      <w:pPr>
        <w:jc w:val="both"/>
        <w:rPr>
          <w:sz w:val="24"/>
          <w:szCs w:val="24"/>
          <w:lang w:eastAsia="x-none"/>
        </w:rPr>
      </w:pPr>
    </w:p>
    <w:p w:rsidR="004F7F23" w:rsidRPr="004F7F23" w:rsidRDefault="004F7F23" w:rsidP="004F7F23">
      <w:pPr>
        <w:ind w:firstLine="720"/>
        <w:jc w:val="both"/>
        <w:rPr>
          <w:sz w:val="24"/>
          <w:szCs w:val="24"/>
          <w:lang w:val="x-none" w:eastAsia="x-none"/>
        </w:rPr>
      </w:pPr>
      <w:r w:rsidRPr="004F7F23">
        <w:rPr>
          <w:sz w:val="24"/>
          <w:szCs w:val="24"/>
          <w:lang w:val="x-none" w:eastAsia="x-none"/>
        </w:rPr>
        <w:t>Ova Odluka stupa na snagu danom donošenja i bit će objavljena u «Službenom glasniku Općine Antunovac».</w:t>
      </w:r>
    </w:p>
    <w:p w:rsidR="004F7F23" w:rsidRPr="004F7F23" w:rsidRDefault="004F7F23" w:rsidP="004F7F23">
      <w:pPr>
        <w:jc w:val="both"/>
        <w:rPr>
          <w:sz w:val="24"/>
          <w:szCs w:val="24"/>
          <w:lang w:eastAsia="x-none"/>
        </w:rPr>
      </w:pPr>
    </w:p>
    <w:p w:rsidR="004F7F23" w:rsidRPr="004F7F23" w:rsidRDefault="004F7F23" w:rsidP="004F7F23">
      <w:pPr>
        <w:jc w:val="both"/>
        <w:rPr>
          <w:sz w:val="24"/>
          <w:szCs w:val="24"/>
          <w:lang w:eastAsia="x-none"/>
        </w:rPr>
      </w:pPr>
      <w:r w:rsidRPr="004F7F23">
        <w:rPr>
          <w:iCs/>
          <w:sz w:val="24"/>
          <w:szCs w:val="24"/>
          <w:lang w:val="x-none" w:eastAsia="x-none"/>
        </w:rPr>
        <w:t>KLASA: 363-02/1</w:t>
      </w:r>
      <w:r w:rsidRPr="004F7F23">
        <w:rPr>
          <w:iCs/>
          <w:sz w:val="24"/>
          <w:szCs w:val="24"/>
          <w:lang w:eastAsia="x-none"/>
        </w:rPr>
        <w:t>2</w:t>
      </w:r>
      <w:r w:rsidRPr="004F7F23">
        <w:rPr>
          <w:iCs/>
          <w:sz w:val="24"/>
          <w:szCs w:val="24"/>
          <w:lang w:val="x-none" w:eastAsia="x-none"/>
        </w:rPr>
        <w:t>-01/</w:t>
      </w:r>
      <w:r w:rsidRPr="004F7F23">
        <w:rPr>
          <w:iCs/>
          <w:sz w:val="24"/>
          <w:szCs w:val="24"/>
          <w:lang w:eastAsia="x-none"/>
        </w:rPr>
        <w:t>10</w:t>
      </w:r>
    </w:p>
    <w:p w:rsidR="004F7F23" w:rsidRPr="004F7F23" w:rsidRDefault="004F7F23" w:rsidP="004F7F23">
      <w:pPr>
        <w:rPr>
          <w:sz w:val="24"/>
          <w:szCs w:val="24"/>
        </w:rPr>
      </w:pPr>
      <w:r w:rsidRPr="004F7F23">
        <w:rPr>
          <w:sz w:val="24"/>
          <w:szCs w:val="24"/>
        </w:rPr>
        <w:t>URBROJ: 2158/02-01-12-10</w:t>
      </w:r>
    </w:p>
    <w:p w:rsidR="004F7F23" w:rsidRPr="004F7F23" w:rsidRDefault="004F7F23" w:rsidP="004F7F23">
      <w:pPr>
        <w:rPr>
          <w:sz w:val="24"/>
          <w:szCs w:val="24"/>
        </w:rPr>
      </w:pPr>
      <w:r w:rsidRPr="004F7F23">
        <w:rPr>
          <w:sz w:val="24"/>
          <w:szCs w:val="24"/>
        </w:rPr>
        <w:t xml:space="preserve">Antunovac, 19. prosinca 2012. godine </w:t>
      </w:r>
    </w:p>
    <w:p w:rsidR="004F7F23" w:rsidRPr="004F7F23" w:rsidRDefault="004F7F23" w:rsidP="00DE50C6">
      <w:pPr>
        <w:ind w:left="1416"/>
        <w:jc w:val="center"/>
        <w:rPr>
          <w:sz w:val="24"/>
          <w:szCs w:val="24"/>
        </w:rPr>
      </w:pPr>
      <w:r w:rsidRPr="004F7F23">
        <w:rPr>
          <w:sz w:val="24"/>
          <w:szCs w:val="24"/>
        </w:rPr>
        <w:t>Predsjednik Općinskog vijeća</w:t>
      </w:r>
    </w:p>
    <w:p w:rsidR="004F7F23" w:rsidRPr="004F7F23" w:rsidRDefault="004F7F23" w:rsidP="00DE50C6">
      <w:pPr>
        <w:ind w:left="1416"/>
        <w:jc w:val="center"/>
        <w:rPr>
          <w:sz w:val="24"/>
          <w:szCs w:val="24"/>
        </w:rPr>
      </w:pPr>
      <w:r w:rsidRPr="004F7F23">
        <w:rPr>
          <w:sz w:val="24"/>
          <w:szCs w:val="24"/>
        </w:rPr>
        <w:t>Zlatko Matijević</w:t>
      </w:r>
    </w:p>
    <w:p w:rsidR="004F7F23" w:rsidRDefault="004F7F23" w:rsidP="0004513F">
      <w:pPr>
        <w:rPr>
          <w:sz w:val="24"/>
          <w:szCs w:val="24"/>
        </w:rPr>
      </w:pPr>
      <w:r>
        <w:rPr>
          <w:sz w:val="24"/>
          <w:szCs w:val="24"/>
        </w:rPr>
        <w:t>400.</w:t>
      </w:r>
    </w:p>
    <w:p w:rsidR="004F7F23" w:rsidRPr="004F7F23" w:rsidRDefault="004F7F23" w:rsidP="004F7F23">
      <w:pPr>
        <w:ind w:firstLine="708"/>
        <w:jc w:val="both"/>
        <w:rPr>
          <w:sz w:val="24"/>
          <w:szCs w:val="24"/>
          <w:lang w:eastAsia="x-none"/>
        </w:rPr>
      </w:pPr>
      <w:r w:rsidRPr="004F7F23">
        <w:rPr>
          <w:sz w:val="24"/>
          <w:szCs w:val="24"/>
          <w:lang w:val="x-none" w:eastAsia="x-none"/>
        </w:rPr>
        <w:t>Temeljem članka 4. i 15. Zakona o komunalnom gospodarstvu („Narodne novine“ broj 36/95, 109/95 – uredba, 70/97, 128/99, 57/00, 129/00, 51/01, 26/03 – pročišćeni tekst, 82/04, 110/04 – uredba, 178/04, 38/09, 79/09 i 49/11), članka 10. Odluke o komunalnim djelatnostima koje se obavljaju na temelju pisanog ugovora («Službeni glasnik Općine Antunovac» broj 4/02, 4/09 i 14/11).), i članka 3</w:t>
      </w:r>
      <w:r w:rsidRPr="004F7F23">
        <w:rPr>
          <w:sz w:val="24"/>
          <w:szCs w:val="24"/>
          <w:lang w:eastAsia="x-none"/>
        </w:rPr>
        <w:t>2</w:t>
      </w:r>
      <w:r w:rsidRPr="004F7F23">
        <w:rPr>
          <w:sz w:val="24"/>
          <w:szCs w:val="24"/>
          <w:lang w:val="x-none" w:eastAsia="x-none"/>
        </w:rPr>
        <w:t>. Statuta Općine Antunovac („Službeni glasnik Općine Antunovac“</w:t>
      </w:r>
      <w:r w:rsidRPr="004F7F23">
        <w:rPr>
          <w:sz w:val="24"/>
          <w:szCs w:val="24"/>
          <w:lang w:eastAsia="x-none"/>
        </w:rPr>
        <w:t xml:space="preserve"> broj 03/09</w:t>
      </w:r>
      <w:r w:rsidRPr="004F7F23">
        <w:rPr>
          <w:sz w:val="24"/>
          <w:szCs w:val="24"/>
          <w:lang w:val="x-none" w:eastAsia="x-none"/>
        </w:rPr>
        <w:t xml:space="preserve">) </w:t>
      </w:r>
      <w:r w:rsidRPr="004F7F23">
        <w:rPr>
          <w:sz w:val="24"/>
          <w:szCs w:val="24"/>
          <w:lang w:eastAsia="x-none"/>
        </w:rPr>
        <w:t>Općinsko vijeće Općine Antunovac na svojoj 48. sjednici, održanoj dana 19. prosinca 2012. godine, donosi</w:t>
      </w:r>
    </w:p>
    <w:p w:rsidR="004F7F23" w:rsidRPr="004F7F23" w:rsidRDefault="004F7F23" w:rsidP="004F7F23">
      <w:pPr>
        <w:tabs>
          <w:tab w:val="left" w:pos="0"/>
          <w:tab w:val="left" w:pos="709"/>
        </w:tabs>
        <w:jc w:val="both"/>
        <w:rPr>
          <w:sz w:val="24"/>
        </w:rPr>
      </w:pPr>
    </w:p>
    <w:p w:rsidR="004F7F23" w:rsidRPr="004F7F23" w:rsidRDefault="004F7F23" w:rsidP="004F7F23">
      <w:pPr>
        <w:tabs>
          <w:tab w:val="left" w:pos="0"/>
          <w:tab w:val="left" w:pos="709"/>
        </w:tabs>
        <w:jc w:val="center"/>
        <w:rPr>
          <w:b/>
          <w:sz w:val="36"/>
          <w:szCs w:val="36"/>
        </w:rPr>
      </w:pPr>
      <w:r w:rsidRPr="004F7F23">
        <w:rPr>
          <w:b/>
          <w:sz w:val="36"/>
          <w:szCs w:val="36"/>
        </w:rPr>
        <w:t>ODLUKU</w:t>
      </w:r>
    </w:p>
    <w:p w:rsidR="004F7F23" w:rsidRPr="004F7F23" w:rsidRDefault="004F7F23" w:rsidP="004F7F23">
      <w:pPr>
        <w:ind w:left="426" w:hanging="426"/>
        <w:jc w:val="center"/>
        <w:rPr>
          <w:b/>
          <w:bCs/>
          <w:sz w:val="24"/>
        </w:rPr>
      </w:pPr>
      <w:r w:rsidRPr="004F7F23">
        <w:rPr>
          <w:b/>
          <w:bCs/>
          <w:sz w:val="24"/>
        </w:rPr>
        <w:t xml:space="preserve">o odabiru najpovoljnijeg ponuditelja </w:t>
      </w:r>
    </w:p>
    <w:p w:rsidR="004F7F23" w:rsidRPr="004F7F23" w:rsidRDefault="004F7F23" w:rsidP="004F7F23">
      <w:pPr>
        <w:jc w:val="center"/>
        <w:rPr>
          <w:b/>
          <w:sz w:val="24"/>
          <w:szCs w:val="24"/>
        </w:rPr>
      </w:pPr>
      <w:r w:rsidRPr="004F7F23">
        <w:rPr>
          <w:sz w:val="24"/>
          <w:szCs w:val="24"/>
        </w:rPr>
        <w:lastRenderedPageBreak/>
        <w:t xml:space="preserve"> </w:t>
      </w:r>
      <w:r w:rsidRPr="004F7F23">
        <w:rPr>
          <w:b/>
          <w:sz w:val="24"/>
          <w:szCs w:val="24"/>
        </w:rPr>
        <w:t xml:space="preserve"> za zimsko održavanje nerazvrstanih cesta na području Općine Antunovac </w:t>
      </w:r>
    </w:p>
    <w:p w:rsidR="004F7F23" w:rsidRPr="004F7F23" w:rsidRDefault="004F7F23" w:rsidP="004F7F23">
      <w:pPr>
        <w:jc w:val="center"/>
        <w:rPr>
          <w:b/>
          <w:sz w:val="24"/>
          <w:szCs w:val="24"/>
        </w:rPr>
      </w:pPr>
      <w:r w:rsidRPr="004F7F23">
        <w:rPr>
          <w:b/>
          <w:sz w:val="24"/>
          <w:szCs w:val="24"/>
        </w:rPr>
        <w:t>za zimsko razdoblje u 2013. i 2014. godini</w:t>
      </w:r>
    </w:p>
    <w:p w:rsidR="004F7F23" w:rsidRPr="004F7F23" w:rsidRDefault="004F7F23" w:rsidP="004F7F23">
      <w:pPr>
        <w:jc w:val="both"/>
        <w:rPr>
          <w:sz w:val="24"/>
          <w:szCs w:val="24"/>
        </w:rPr>
      </w:pPr>
    </w:p>
    <w:p w:rsidR="004F7F23" w:rsidRPr="004F7F23" w:rsidRDefault="004F7F23" w:rsidP="004F7F23">
      <w:pPr>
        <w:ind w:left="426" w:hanging="426"/>
        <w:jc w:val="center"/>
        <w:rPr>
          <w:bCs/>
          <w:sz w:val="24"/>
        </w:rPr>
      </w:pPr>
      <w:r w:rsidRPr="004F7F23">
        <w:rPr>
          <w:bCs/>
          <w:sz w:val="24"/>
        </w:rPr>
        <w:t>Članak 1.</w:t>
      </w:r>
    </w:p>
    <w:p w:rsidR="004F7F23" w:rsidRPr="004F7F23" w:rsidRDefault="004F7F23" w:rsidP="004F7F23">
      <w:pPr>
        <w:ind w:left="426" w:hanging="426"/>
        <w:rPr>
          <w:bCs/>
          <w:sz w:val="24"/>
        </w:rPr>
      </w:pPr>
    </w:p>
    <w:p w:rsidR="004F7F23" w:rsidRPr="004F7F23" w:rsidRDefault="004F7F23" w:rsidP="004F7F23">
      <w:pPr>
        <w:ind w:firstLine="709"/>
        <w:jc w:val="both"/>
        <w:rPr>
          <w:sz w:val="24"/>
        </w:rPr>
      </w:pPr>
      <w:r w:rsidRPr="004F7F23">
        <w:rPr>
          <w:sz w:val="24"/>
        </w:rPr>
        <w:t>Naručitelj: OPĆINA ANTUNOVAC, Antunovac, B. Radića 4, MB 30812410980, evidencijski broj nabave 60/12.</w:t>
      </w:r>
    </w:p>
    <w:p w:rsidR="004F7F23" w:rsidRPr="004F7F23" w:rsidRDefault="004F7F23" w:rsidP="004F7F23">
      <w:pPr>
        <w:ind w:firstLine="709"/>
        <w:jc w:val="both"/>
        <w:rPr>
          <w:sz w:val="24"/>
        </w:rPr>
      </w:pPr>
      <w:r w:rsidRPr="004F7F23">
        <w:rPr>
          <w:sz w:val="24"/>
        </w:rPr>
        <w:t xml:space="preserve">Odgovorna osoba naručitelja: Ivan </w:t>
      </w:r>
      <w:proofErr w:type="spellStart"/>
      <w:r w:rsidRPr="004F7F23">
        <w:rPr>
          <w:sz w:val="24"/>
        </w:rPr>
        <w:t>Anušić</w:t>
      </w:r>
      <w:proofErr w:type="spellEnd"/>
      <w:r w:rsidRPr="004F7F23">
        <w:rPr>
          <w:sz w:val="24"/>
        </w:rPr>
        <w:t>, Općinski načelnik.</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2.</w:t>
      </w:r>
    </w:p>
    <w:p w:rsidR="004F7F23" w:rsidRPr="004F7F23" w:rsidRDefault="004F7F23" w:rsidP="004F7F23">
      <w:pPr>
        <w:rPr>
          <w:sz w:val="24"/>
        </w:rPr>
      </w:pPr>
    </w:p>
    <w:p w:rsidR="004F7F23" w:rsidRPr="004F7F23" w:rsidRDefault="004F7F23" w:rsidP="004F7F23">
      <w:pPr>
        <w:ind w:firstLine="708"/>
        <w:jc w:val="both"/>
        <w:rPr>
          <w:sz w:val="24"/>
          <w:szCs w:val="24"/>
        </w:rPr>
      </w:pPr>
      <w:r w:rsidRPr="004F7F23">
        <w:rPr>
          <w:sz w:val="24"/>
          <w:szCs w:val="24"/>
        </w:rPr>
        <w:t>Predmet nabave: Zimsko održavanje nerazvrstanih cesta na području Općine Antunovac za zimsko razdoblje u 2013. i 2014. godini.</w:t>
      </w:r>
    </w:p>
    <w:p w:rsidR="004F7F23" w:rsidRPr="004F7F23" w:rsidRDefault="004F7F23" w:rsidP="004F7F23">
      <w:pPr>
        <w:rPr>
          <w:sz w:val="24"/>
        </w:rPr>
      </w:pPr>
    </w:p>
    <w:p w:rsidR="004F7F23" w:rsidRPr="004F7F23" w:rsidRDefault="004F7F23" w:rsidP="004F7F23">
      <w:pPr>
        <w:jc w:val="center"/>
        <w:rPr>
          <w:sz w:val="24"/>
        </w:rPr>
      </w:pPr>
      <w:r w:rsidRPr="004F7F23">
        <w:rPr>
          <w:sz w:val="24"/>
        </w:rPr>
        <w:t>Članak 3.</w:t>
      </w:r>
    </w:p>
    <w:p w:rsidR="004F7F23" w:rsidRPr="004F7F23" w:rsidRDefault="004F7F23" w:rsidP="004F7F23">
      <w:pPr>
        <w:rPr>
          <w:sz w:val="24"/>
        </w:rPr>
      </w:pPr>
    </w:p>
    <w:p w:rsidR="004F7F23" w:rsidRPr="004F7F23" w:rsidRDefault="004F7F23" w:rsidP="004F7F23">
      <w:pPr>
        <w:ind w:firstLine="708"/>
        <w:jc w:val="both"/>
        <w:rPr>
          <w:sz w:val="24"/>
        </w:rPr>
      </w:pPr>
      <w:r w:rsidRPr="004F7F23">
        <w:rPr>
          <w:sz w:val="24"/>
        </w:rPr>
        <w:t>Prikupljanje ponuda provedeno je u skladu sa člankom 4. i 6. Odluke o komunalnim djelatnostima koje se obavljaju na temelju pisanog ugovora («Službeni glasnik Općine Antunovac» broj 4/02, 4/09 i 14/11).</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4.</w:t>
      </w:r>
    </w:p>
    <w:p w:rsidR="004F7F23" w:rsidRPr="004F7F23" w:rsidRDefault="004F7F23" w:rsidP="004F7F23">
      <w:pPr>
        <w:rPr>
          <w:sz w:val="24"/>
        </w:rPr>
      </w:pPr>
    </w:p>
    <w:p w:rsidR="004F7F23" w:rsidRPr="004F7F23" w:rsidRDefault="004F7F23" w:rsidP="004F7F23">
      <w:pPr>
        <w:ind w:firstLine="709"/>
        <w:jc w:val="both"/>
        <w:rPr>
          <w:sz w:val="24"/>
          <w:szCs w:val="24"/>
        </w:rPr>
      </w:pPr>
      <w:r w:rsidRPr="004F7F23">
        <w:rPr>
          <w:sz w:val="24"/>
          <w:szCs w:val="24"/>
        </w:rPr>
        <w:t xml:space="preserve">Pregled, ocjenu i usporedbu ponuda, obavilo je Povjerenstvo za provedbu prikupljanja pisanih ponuda za zimsko održavanje nerazvrstanih cesta na području Općine Antunovac za zimsko razdoblje u 2013. i 2014. godini, u sastavu: </w:t>
      </w:r>
    </w:p>
    <w:p w:rsidR="004F7F23" w:rsidRPr="004F7F23" w:rsidRDefault="004F7F23" w:rsidP="005056B1">
      <w:pPr>
        <w:numPr>
          <w:ilvl w:val="0"/>
          <w:numId w:val="15"/>
        </w:numPr>
        <w:jc w:val="both"/>
        <w:rPr>
          <w:sz w:val="24"/>
        </w:rPr>
      </w:pPr>
      <w:r w:rsidRPr="004F7F23">
        <w:rPr>
          <w:sz w:val="24"/>
        </w:rPr>
        <w:t xml:space="preserve">Ivan </w:t>
      </w:r>
      <w:proofErr w:type="spellStart"/>
      <w:r w:rsidRPr="004F7F23">
        <w:rPr>
          <w:sz w:val="24"/>
        </w:rPr>
        <w:t>Hampovčan</w:t>
      </w:r>
      <w:proofErr w:type="spellEnd"/>
      <w:r w:rsidRPr="004F7F23">
        <w:rPr>
          <w:sz w:val="24"/>
        </w:rPr>
        <w:t>, predsjednik,</w:t>
      </w:r>
    </w:p>
    <w:p w:rsidR="004F7F23" w:rsidRPr="004F7F23" w:rsidRDefault="004F7F23" w:rsidP="005056B1">
      <w:pPr>
        <w:numPr>
          <w:ilvl w:val="0"/>
          <w:numId w:val="15"/>
        </w:numPr>
        <w:jc w:val="both"/>
        <w:rPr>
          <w:sz w:val="24"/>
          <w:szCs w:val="24"/>
        </w:rPr>
      </w:pPr>
      <w:r w:rsidRPr="004F7F23">
        <w:rPr>
          <w:sz w:val="24"/>
        </w:rPr>
        <w:t xml:space="preserve">Željko </w:t>
      </w:r>
      <w:proofErr w:type="spellStart"/>
      <w:r w:rsidRPr="004F7F23">
        <w:rPr>
          <w:sz w:val="24"/>
        </w:rPr>
        <w:t>Jurkić</w:t>
      </w:r>
      <w:proofErr w:type="spellEnd"/>
      <w:r w:rsidRPr="004F7F23">
        <w:rPr>
          <w:sz w:val="24"/>
        </w:rPr>
        <w:t>, član.</w:t>
      </w:r>
    </w:p>
    <w:p w:rsidR="004F7F23" w:rsidRPr="004F7F23" w:rsidRDefault="004F7F23" w:rsidP="004F7F23">
      <w:pPr>
        <w:tabs>
          <w:tab w:val="left" w:pos="851"/>
        </w:tabs>
        <w:rPr>
          <w:sz w:val="24"/>
        </w:rPr>
      </w:pPr>
    </w:p>
    <w:p w:rsidR="004F7F23" w:rsidRPr="004F7F23" w:rsidRDefault="004F7F23" w:rsidP="004F7F23">
      <w:pPr>
        <w:jc w:val="center"/>
        <w:rPr>
          <w:sz w:val="24"/>
        </w:rPr>
      </w:pPr>
      <w:r w:rsidRPr="004F7F23">
        <w:rPr>
          <w:sz w:val="24"/>
        </w:rPr>
        <w:t>Članak 5.</w:t>
      </w:r>
    </w:p>
    <w:p w:rsidR="004F7F23" w:rsidRPr="004F7F23" w:rsidRDefault="004F7F23" w:rsidP="004F7F23">
      <w:pPr>
        <w:rPr>
          <w:sz w:val="24"/>
        </w:rPr>
      </w:pPr>
    </w:p>
    <w:p w:rsidR="004F7F23" w:rsidRPr="004F7F23" w:rsidRDefault="004F7F23" w:rsidP="004F7F23">
      <w:pPr>
        <w:ind w:firstLine="708"/>
        <w:rPr>
          <w:sz w:val="24"/>
        </w:rPr>
      </w:pPr>
      <w:r w:rsidRPr="004F7F23">
        <w:rPr>
          <w:sz w:val="24"/>
        </w:rPr>
        <w:t>Povjerenstvo je pozvalo 3 natjecatelja po vlastitom odabiru, da dostave svoje ponude sukladno dokumentaciji o nabavi.</w:t>
      </w:r>
    </w:p>
    <w:p w:rsidR="004F7F23" w:rsidRPr="004F7F23" w:rsidRDefault="004F7F23" w:rsidP="004F7F23">
      <w:pPr>
        <w:rPr>
          <w:sz w:val="24"/>
        </w:rPr>
      </w:pPr>
      <w:r w:rsidRPr="004F7F23">
        <w:t xml:space="preserve">           </w:t>
      </w:r>
      <w:r w:rsidRPr="004F7F23">
        <w:tab/>
      </w:r>
      <w:r w:rsidRPr="004F7F23">
        <w:rPr>
          <w:sz w:val="24"/>
        </w:rPr>
        <w:t>Pozivi su upućeni slijedećim ponuditeljima:</w:t>
      </w:r>
    </w:p>
    <w:p w:rsidR="004F7F23" w:rsidRPr="004F7F23" w:rsidRDefault="004F7F23" w:rsidP="005056B1">
      <w:pPr>
        <w:numPr>
          <w:ilvl w:val="0"/>
          <w:numId w:val="16"/>
        </w:numPr>
        <w:jc w:val="both"/>
        <w:rPr>
          <w:iCs/>
          <w:sz w:val="24"/>
          <w:szCs w:val="24"/>
        </w:rPr>
      </w:pPr>
      <w:r w:rsidRPr="004F7F23">
        <w:rPr>
          <w:iCs/>
          <w:sz w:val="24"/>
          <w:szCs w:val="24"/>
        </w:rPr>
        <w:t>IRETON d.o.o., Hrv. Republike 7, 31216 Antunovac,</w:t>
      </w:r>
    </w:p>
    <w:p w:rsidR="004F7F23" w:rsidRPr="004F7F23" w:rsidRDefault="004F7F23" w:rsidP="005056B1">
      <w:pPr>
        <w:numPr>
          <w:ilvl w:val="0"/>
          <w:numId w:val="16"/>
        </w:numPr>
        <w:rPr>
          <w:sz w:val="24"/>
          <w:szCs w:val="24"/>
        </w:rPr>
      </w:pPr>
      <w:r w:rsidRPr="004F7F23">
        <w:rPr>
          <w:sz w:val="24"/>
          <w:szCs w:val="24"/>
        </w:rPr>
        <w:t>CROCUS d.o.o., Strossmayerova 49, 31000 Osijek,</w:t>
      </w:r>
    </w:p>
    <w:p w:rsidR="004F7F23" w:rsidRPr="004F7F23" w:rsidRDefault="004F7F23" w:rsidP="005056B1">
      <w:pPr>
        <w:numPr>
          <w:ilvl w:val="0"/>
          <w:numId w:val="16"/>
        </w:numPr>
        <w:rPr>
          <w:sz w:val="24"/>
          <w:szCs w:val="24"/>
        </w:rPr>
      </w:pPr>
      <w:r w:rsidRPr="004F7F23">
        <w:rPr>
          <w:sz w:val="24"/>
          <w:szCs w:val="24"/>
        </w:rPr>
        <w:t xml:space="preserve">MENS – KORMAN d.o.o., A. Šenoe 6, 32235 Bapska.  </w:t>
      </w:r>
    </w:p>
    <w:p w:rsidR="004F7F23" w:rsidRPr="004F7F23" w:rsidRDefault="004F7F23" w:rsidP="004F7F23">
      <w:pPr>
        <w:ind w:left="1068"/>
        <w:rPr>
          <w:sz w:val="24"/>
          <w:szCs w:val="24"/>
        </w:rPr>
      </w:pPr>
    </w:p>
    <w:p w:rsidR="004F7F23" w:rsidRPr="004F7F23" w:rsidRDefault="004F7F23" w:rsidP="004F7F23">
      <w:pPr>
        <w:jc w:val="center"/>
        <w:rPr>
          <w:sz w:val="24"/>
        </w:rPr>
      </w:pPr>
      <w:r w:rsidRPr="004F7F23">
        <w:rPr>
          <w:sz w:val="24"/>
        </w:rPr>
        <w:t>Članak 6.</w:t>
      </w:r>
    </w:p>
    <w:p w:rsidR="004F7F23" w:rsidRPr="004F7F23" w:rsidRDefault="004F7F23" w:rsidP="004F7F23">
      <w:pPr>
        <w:rPr>
          <w:sz w:val="24"/>
        </w:rPr>
      </w:pPr>
    </w:p>
    <w:p w:rsidR="004F7F23" w:rsidRPr="004F7F23" w:rsidRDefault="004F7F23" w:rsidP="004F7F23">
      <w:pPr>
        <w:ind w:firstLine="708"/>
        <w:rPr>
          <w:sz w:val="24"/>
        </w:rPr>
      </w:pPr>
      <w:r w:rsidRPr="004F7F23">
        <w:rPr>
          <w:sz w:val="24"/>
        </w:rPr>
        <w:t>Pozivu se odazvalo 3 natjecatelja:</w:t>
      </w:r>
    </w:p>
    <w:p w:rsidR="004F7F23" w:rsidRPr="004F7F23" w:rsidRDefault="004F7F23" w:rsidP="005056B1">
      <w:pPr>
        <w:numPr>
          <w:ilvl w:val="0"/>
          <w:numId w:val="17"/>
        </w:numPr>
        <w:jc w:val="both"/>
        <w:rPr>
          <w:iCs/>
          <w:sz w:val="24"/>
          <w:szCs w:val="24"/>
        </w:rPr>
      </w:pPr>
      <w:r w:rsidRPr="004F7F23">
        <w:rPr>
          <w:iCs/>
          <w:sz w:val="24"/>
          <w:szCs w:val="24"/>
        </w:rPr>
        <w:t>IRETON d.o.o., Hrv. Republike 7, 31216 Antunovac,</w:t>
      </w:r>
    </w:p>
    <w:p w:rsidR="004F7F23" w:rsidRPr="004F7F23" w:rsidRDefault="004F7F23" w:rsidP="005056B1">
      <w:pPr>
        <w:numPr>
          <w:ilvl w:val="0"/>
          <w:numId w:val="17"/>
        </w:numPr>
        <w:rPr>
          <w:sz w:val="24"/>
          <w:szCs w:val="24"/>
        </w:rPr>
      </w:pPr>
      <w:r w:rsidRPr="004F7F23">
        <w:rPr>
          <w:sz w:val="24"/>
          <w:szCs w:val="24"/>
        </w:rPr>
        <w:t>CROCUS d.o.o., Strossmayerova 49, 31000 Osijek,</w:t>
      </w:r>
    </w:p>
    <w:p w:rsidR="004F7F23" w:rsidRPr="004F7F23" w:rsidRDefault="004F7F23" w:rsidP="005056B1">
      <w:pPr>
        <w:numPr>
          <w:ilvl w:val="0"/>
          <w:numId w:val="17"/>
        </w:numPr>
        <w:rPr>
          <w:sz w:val="24"/>
          <w:szCs w:val="24"/>
        </w:rPr>
      </w:pPr>
      <w:r w:rsidRPr="004F7F23">
        <w:rPr>
          <w:sz w:val="24"/>
          <w:szCs w:val="24"/>
        </w:rPr>
        <w:t xml:space="preserve">MENS – KORMAN d.o.o., A. Šenoe 6, 32235 Bapska.  </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rPr>
        <w:t>Članak 7.</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rPr>
        <w:t>Kriteriji za utvrđivanje najpovoljnije ponude određeni su u članku 11. Odluke o obavljanju komunalnih djelatnosti koje se obavljaju na temelju pisanog ugovora («Službeni glasnik Općine Antunovac» broj 4/02, 4/09 i 14/11).</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8.</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szCs w:val="24"/>
        </w:rPr>
        <w:t xml:space="preserve">Nakon detaljnog pregleda i analize pristiglih ponuda, sukladno članku 7. ove Odluke, kao najpovoljniji ponuditelj odabran je IRETON d.o.o., Hrvatske Republike 7, 31216 Antunovac. </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9.</w:t>
      </w:r>
    </w:p>
    <w:p w:rsidR="004F7F23" w:rsidRPr="004F7F23" w:rsidRDefault="004F7F23" w:rsidP="004F7F23">
      <w:pPr>
        <w:rPr>
          <w:sz w:val="24"/>
          <w:szCs w:val="24"/>
        </w:rPr>
      </w:pPr>
    </w:p>
    <w:p w:rsidR="004F7F23" w:rsidRPr="004F7F23" w:rsidRDefault="004F7F23" w:rsidP="004F7F23">
      <w:pPr>
        <w:ind w:firstLine="708"/>
        <w:jc w:val="both"/>
        <w:rPr>
          <w:sz w:val="24"/>
          <w:szCs w:val="24"/>
        </w:rPr>
      </w:pPr>
      <w:r w:rsidRPr="004F7F23">
        <w:rPr>
          <w:sz w:val="24"/>
          <w:szCs w:val="24"/>
        </w:rPr>
        <w:t>Daje se odobrenje Općinskom načelniku Općine Antunovac za potpis ugovora sa ponuditeljem.</w:t>
      </w:r>
    </w:p>
    <w:p w:rsidR="004F7F23" w:rsidRPr="004F7F23" w:rsidRDefault="004F7F23" w:rsidP="004F7F23">
      <w:pPr>
        <w:ind w:firstLine="708"/>
        <w:jc w:val="both"/>
        <w:rPr>
          <w:sz w:val="24"/>
        </w:rPr>
      </w:pPr>
      <w:r w:rsidRPr="004F7F23">
        <w:rPr>
          <w:sz w:val="24"/>
        </w:rPr>
        <w:t>Ponuditelj je obvezan potpisati prijedlog ugovora u roku od 8 dana od dana primitka ugovora i vratiti ga naručitelju.</w:t>
      </w:r>
    </w:p>
    <w:p w:rsidR="004F7F23" w:rsidRPr="004F7F23" w:rsidRDefault="004F7F23" w:rsidP="004F7F23">
      <w:pPr>
        <w:rPr>
          <w:sz w:val="24"/>
        </w:rPr>
      </w:pPr>
    </w:p>
    <w:p w:rsidR="004F7F23" w:rsidRPr="004F7F23" w:rsidRDefault="004F7F23" w:rsidP="004F7F23">
      <w:pPr>
        <w:jc w:val="center"/>
        <w:rPr>
          <w:sz w:val="24"/>
        </w:rPr>
      </w:pPr>
      <w:r w:rsidRPr="004F7F23">
        <w:rPr>
          <w:sz w:val="24"/>
        </w:rPr>
        <w:t>Članak 10.</w:t>
      </w:r>
    </w:p>
    <w:p w:rsidR="004F7F23" w:rsidRPr="004F7F23" w:rsidRDefault="004F7F23" w:rsidP="004F7F23">
      <w:pPr>
        <w:rPr>
          <w:sz w:val="24"/>
        </w:rPr>
      </w:pPr>
    </w:p>
    <w:p w:rsidR="004F7F23" w:rsidRPr="004F7F23" w:rsidRDefault="004F7F23" w:rsidP="004F7F23">
      <w:pPr>
        <w:ind w:firstLine="708"/>
        <w:jc w:val="both"/>
        <w:rPr>
          <w:sz w:val="24"/>
        </w:rPr>
      </w:pPr>
      <w:r w:rsidRPr="004F7F23">
        <w:rPr>
          <w:sz w:val="24"/>
        </w:rPr>
        <w:t xml:space="preserve">Radi zaštite svojih prava, ponuditelj koji je sudjelovao u postupku nadmetanja, može u roku tri dana od primitka ove Odluke o odabiru uložiti prigovor naručitelju na odluku o odabiru radi nepravilnosti postupka nabave. </w:t>
      </w:r>
    </w:p>
    <w:p w:rsidR="004F7F23" w:rsidRPr="004F7F23" w:rsidRDefault="004F7F23" w:rsidP="004F7F23">
      <w:pPr>
        <w:ind w:firstLine="708"/>
        <w:jc w:val="both"/>
        <w:rPr>
          <w:sz w:val="24"/>
        </w:rPr>
      </w:pPr>
      <w:r w:rsidRPr="004F7F23">
        <w:rPr>
          <w:sz w:val="24"/>
        </w:rPr>
        <w:t>Ponuditelj podnosi prigovor u pisanom obliku naručitelju.</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11.</w:t>
      </w:r>
    </w:p>
    <w:p w:rsidR="004F7F23" w:rsidRPr="004F7F23" w:rsidRDefault="004F7F23" w:rsidP="004F7F23">
      <w:pPr>
        <w:rPr>
          <w:sz w:val="24"/>
        </w:rPr>
      </w:pPr>
    </w:p>
    <w:p w:rsidR="004F7F23" w:rsidRPr="004F7F23" w:rsidRDefault="004F7F23" w:rsidP="004F7F23">
      <w:pPr>
        <w:ind w:firstLine="708"/>
        <w:jc w:val="both"/>
        <w:rPr>
          <w:sz w:val="24"/>
        </w:rPr>
      </w:pPr>
      <w:r w:rsidRPr="004F7F23">
        <w:rPr>
          <w:sz w:val="24"/>
        </w:rPr>
        <w:lastRenderedPageBreak/>
        <w:t xml:space="preserve">Ova Odluka stupa na snagu danom donošenja i bit će objavljena u «Službenom glasniku Općine Antunovac. </w:t>
      </w:r>
    </w:p>
    <w:p w:rsidR="004F7F23" w:rsidRPr="004F7F23" w:rsidRDefault="004F7F23" w:rsidP="004F7F23">
      <w:pPr>
        <w:jc w:val="both"/>
        <w:rPr>
          <w:sz w:val="24"/>
        </w:rPr>
      </w:pPr>
      <w:r w:rsidRPr="004F7F23">
        <w:rPr>
          <w:iCs/>
          <w:sz w:val="24"/>
          <w:szCs w:val="24"/>
        </w:rPr>
        <w:t>KLASA: 363-02/12-01/11</w:t>
      </w:r>
    </w:p>
    <w:p w:rsidR="004F7F23" w:rsidRPr="004F7F23" w:rsidRDefault="004F7F23" w:rsidP="004F7F23">
      <w:pPr>
        <w:rPr>
          <w:sz w:val="24"/>
          <w:szCs w:val="24"/>
        </w:rPr>
      </w:pPr>
      <w:r w:rsidRPr="004F7F23">
        <w:rPr>
          <w:sz w:val="24"/>
          <w:szCs w:val="24"/>
        </w:rPr>
        <w:t>URBROJ: 2158/02-01-12-10</w:t>
      </w:r>
    </w:p>
    <w:p w:rsidR="004F7F23" w:rsidRPr="004F7F23" w:rsidRDefault="004F7F23" w:rsidP="004F7F23">
      <w:pPr>
        <w:rPr>
          <w:sz w:val="24"/>
          <w:szCs w:val="24"/>
        </w:rPr>
      </w:pPr>
      <w:r w:rsidRPr="004F7F23">
        <w:rPr>
          <w:sz w:val="24"/>
          <w:szCs w:val="24"/>
        </w:rPr>
        <w:t xml:space="preserve">Antunovac, 19. prosinca 2012. godine </w:t>
      </w:r>
    </w:p>
    <w:p w:rsidR="004F7F23" w:rsidRPr="004F7F23" w:rsidRDefault="004F7F23" w:rsidP="00DE50C6">
      <w:pPr>
        <w:ind w:left="1416"/>
        <w:jc w:val="center"/>
        <w:rPr>
          <w:sz w:val="24"/>
          <w:szCs w:val="24"/>
        </w:rPr>
      </w:pPr>
      <w:r w:rsidRPr="004F7F23">
        <w:rPr>
          <w:sz w:val="24"/>
          <w:szCs w:val="24"/>
        </w:rPr>
        <w:t>Predsjednik Općinskog vijeća</w:t>
      </w:r>
    </w:p>
    <w:p w:rsidR="004F7F23" w:rsidRPr="004F7F23" w:rsidRDefault="004F7F23" w:rsidP="00DE50C6">
      <w:pPr>
        <w:ind w:left="1416"/>
        <w:jc w:val="center"/>
        <w:rPr>
          <w:sz w:val="24"/>
          <w:szCs w:val="24"/>
        </w:rPr>
      </w:pPr>
      <w:r w:rsidRPr="004F7F23">
        <w:rPr>
          <w:sz w:val="24"/>
          <w:szCs w:val="24"/>
        </w:rPr>
        <w:t>Zlatko Matijević</w:t>
      </w:r>
    </w:p>
    <w:p w:rsidR="004F7F23" w:rsidRDefault="004F7F23" w:rsidP="0004513F">
      <w:pPr>
        <w:rPr>
          <w:sz w:val="24"/>
          <w:szCs w:val="24"/>
        </w:rPr>
      </w:pPr>
      <w:r>
        <w:rPr>
          <w:sz w:val="24"/>
          <w:szCs w:val="24"/>
        </w:rPr>
        <w:t>401.</w:t>
      </w:r>
    </w:p>
    <w:p w:rsidR="004F7F23" w:rsidRPr="004F7F23" w:rsidRDefault="004F7F23" w:rsidP="004F7F23">
      <w:pPr>
        <w:tabs>
          <w:tab w:val="left" w:pos="0"/>
        </w:tabs>
        <w:jc w:val="both"/>
        <w:rPr>
          <w:sz w:val="24"/>
          <w:szCs w:val="24"/>
          <w:lang w:eastAsia="x-none"/>
        </w:rPr>
      </w:pPr>
      <w:r>
        <w:rPr>
          <w:sz w:val="24"/>
          <w:szCs w:val="24"/>
          <w:lang w:eastAsia="x-none"/>
        </w:rPr>
        <w:tab/>
      </w:r>
      <w:r w:rsidRPr="004F7F23">
        <w:rPr>
          <w:sz w:val="24"/>
          <w:szCs w:val="24"/>
          <w:lang w:val="x-none" w:eastAsia="x-none"/>
        </w:rPr>
        <w:t>Temeljem članka 4. i 15. Zakona o komunalnom gospodarstvu („Narodne novine“ broj 36/95, 109/95 – uredba, 70/97, 128/99, 57/00, 129/00, 51/01, 26/03 – pročišćeni tekst, 82/04, 110/04 – uredba, 178/04, 38/09, 79/09 i 49/11), članka 10. Odluke o komunalnim djelatnostima koje se obavljaju na temelju pisanog ugovora («Službeni glasnik Općine Antunovac» broj 4/02, 4/09 i 14/11).), i članka 3</w:t>
      </w:r>
      <w:r w:rsidRPr="004F7F23">
        <w:rPr>
          <w:sz w:val="24"/>
          <w:szCs w:val="24"/>
          <w:lang w:eastAsia="x-none"/>
        </w:rPr>
        <w:t>2</w:t>
      </w:r>
      <w:r w:rsidRPr="004F7F23">
        <w:rPr>
          <w:sz w:val="24"/>
          <w:szCs w:val="24"/>
          <w:lang w:val="x-none" w:eastAsia="x-none"/>
        </w:rPr>
        <w:t>. Statuta Općine Antunovac („Službeni glasnik Općine Antunovac“</w:t>
      </w:r>
      <w:r w:rsidRPr="004F7F23">
        <w:rPr>
          <w:sz w:val="24"/>
          <w:szCs w:val="24"/>
          <w:lang w:eastAsia="x-none"/>
        </w:rPr>
        <w:t xml:space="preserve"> broj 03/09</w:t>
      </w:r>
      <w:r w:rsidRPr="004F7F23">
        <w:rPr>
          <w:sz w:val="24"/>
          <w:szCs w:val="24"/>
          <w:lang w:val="x-none" w:eastAsia="x-none"/>
        </w:rPr>
        <w:t xml:space="preserve">) </w:t>
      </w:r>
      <w:r w:rsidRPr="004F7F23">
        <w:rPr>
          <w:sz w:val="24"/>
          <w:szCs w:val="24"/>
          <w:lang w:eastAsia="x-none"/>
        </w:rPr>
        <w:t>Općinsko vijeće Općine Antunovac na svojoj 48. sjednici, održanoj dana 19. prosinca 2012. godine, donosi</w:t>
      </w:r>
    </w:p>
    <w:p w:rsidR="004F7F23" w:rsidRPr="004F7F23" w:rsidRDefault="004F7F23" w:rsidP="004F7F23">
      <w:pPr>
        <w:jc w:val="both"/>
        <w:rPr>
          <w:sz w:val="24"/>
          <w:szCs w:val="24"/>
          <w:lang w:eastAsia="x-none"/>
        </w:rPr>
      </w:pPr>
    </w:p>
    <w:p w:rsidR="004F7F23" w:rsidRPr="004F7F23" w:rsidRDefault="004F7F23" w:rsidP="004F7F23">
      <w:pPr>
        <w:jc w:val="center"/>
        <w:rPr>
          <w:b/>
          <w:bCs/>
          <w:sz w:val="36"/>
          <w:szCs w:val="36"/>
          <w:lang w:eastAsia="x-none"/>
        </w:rPr>
      </w:pPr>
      <w:r w:rsidRPr="004F7F23">
        <w:rPr>
          <w:b/>
          <w:bCs/>
          <w:sz w:val="36"/>
          <w:szCs w:val="36"/>
          <w:lang w:val="x-none" w:eastAsia="x-none"/>
        </w:rPr>
        <w:t>ODLUK</w:t>
      </w:r>
      <w:r w:rsidRPr="004F7F23">
        <w:rPr>
          <w:b/>
          <w:bCs/>
          <w:sz w:val="36"/>
          <w:szCs w:val="36"/>
          <w:lang w:eastAsia="x-none"/>
        </w:rPr>
        <w:t>U</w:t>
      </w:r>
    </w:p>
    <w:p w:rsidR="004F7F23" w:rsidRPr="004F7F23" w:rsidRDefault="004F7F23" w:rsidP="004F7F23">
      <w:pPr>
        <w:ind w:left="426" w:hanging="426"/>
        <w:jc w:val="center"/>
        <w:rPr>
          <w:b/>
          <w:bCs/>
          <w:sz w:val="24"/>
        </w:rPr>
      </w:pPr>
      <w:r w:rsidRPr="004F7F23">
        <w:rPr>
          <w:b/>
          <w:bCs/>
          <w:sz w:val="24"/>
        </w:rPr>
        <w:t xml:space="preserve">o odabiru najpovoljnijeg ponuditelja </w:t>
      </w:r>
    </w:p>
    <w:p w:rsidR="004F7F23" w:rsidRPr="004F7F23" w:rsidRDefault="004F7F23" w:rsidP="004F7F23">
      <w:pPr>
        <w:jc w:val="center"/>
        <w:rPr>
          <w:b/>
          <w:sz w:val="24"/>
          <w:szCs w:val="24"/>
        </w:rPr>
      </w:pPr>
      <w:r w:rsidRPr="004F7F23">
        <w:rPr>
          <w:sz w:val="24"/>
          <w:szCs w:val="24"/>
        </w:rPr>
        <w:t xml:space="preserve"> </w:t>
      </w:r>
      <w:r w:rsidRPr="004F7F23">
        <w:rPr>
          <w:b/>
          <w:sz w:val="24"/>
          <w:szCs w:val="24"/>
        </w:rPr>
        <w:t xml:space="preserve">za komunalnu djelatnost održavanje javne rasvjete u Općini Antunovac </w:t>
      </w:r>
    </w:p>
    <w:p w:rsidR="004F7F23" w:rsidRPr="004F7F23" w:rsidRDefault="004F7F23" w:rsidP="004F7F23">
      <w:pPr>
        <w:jc w:val="center"/>
        <w:rPr>
          <w:b/>
          <w:sz w:val="24"/>
          <w:szCs w:val="24"/>
        </w:rPr>
      </w:pPr>
      <w:r w:rsidRPr="004F7F23">
        <w:rPr>
          <w:b/>
          <w:sz w:val="24"/>
          <w:szCs w:val="24"/>
        </w:rPr>
        <w:t>za 2013. i 2014. godinu</w:t>
      </w:r>
    </w:p>
    <w:p w:rsidR="004F7F23" w:rsidRPr="004F7F23" w:rsidRDefault="004F7F23" w:rsidP="004F7F23">
      <w:pPr>
        <w:ind w:left="426" w:hanging="426"/>
        <w:rPr>
          <w:bCs/>
          <w:sz w:val="24"/>
        </w:rPr>
      </w:pPr>
    </w:p>
    <w:p w:rsidR="004F7F23" w:rsidRPr="004F7F23" w:rsidRDefault="004F7F23" w:rsidP="004F7F23">
      <w:pPr>
        <w:ind w:left="426" w:hanging="426"/>
        <w:jc w:val="center"/>
        <w:rPr>
          <w:bCs/>
          <w:sz w:val="24"/>
        </w:rPr>
      </w:pPr>
      <w:r w:rsidRPr="004F7F23">
        <w:rPr>
          <w:bCs/>
          <w:sz w:val="24"/>
        </w:rPr>
        <w:t>Članak 1.</w:t>
      </w:r>
    </w:p>
    <w:p w:rsidR="004F7F23" w:rsidRPr="004F7F23" w:rsidRDefault="004F7F23" w:rsidP="004F7F23">
      <w:pPr>
        <w:ind w:left="426" w:hanging="426"/>
        <w:jc w:val="center"/>
        <w:rPr>
          <w:bCs/>
          <w:sz w:val="24"/>
        </w:rPr>
      </w:pPr>
    </w:p>
    <w:p w:rsidR="004F7F23" w:rsidRPr="004F7F23" w:rsidRDefault="004F7F23" w:rsidP="004F7F23">
      <w:pPr>
        <w:ind w:firstLine="709"/>
        <w:jc w:val="both"/>
        <w:rPr>
          <w:sz w:val="24"/>
        </w:rPr>
      </w:pPr>
      <w:r w:rsidRPr="004F7F23">
        <w:rPr>
          <w:sz w:val="24"/>
        </w:rPr>
        <w:t>Naručitelj: OPĆINA ANTUNOVAC, Antunovac, B. Radića 4, MB 30812410980, evidencijski broj nabave 40/12.</w:t>
      </w:r>
    </w:p>
    <w:p w:rsidR="004F7F23" w:rsidRPr="004F7F23" w:rsidRDefault="004F7F23" w:rsidP="004F7F23">
      <w:pPr>
        <w:ind w:firstLine="426"/>
        <w:jc w:val="both"/>
        <w:rPr>
          <w:sz w:val="24"/>
          <w:szCs w:val="24"/>
        </w:rPr>
      </w:pPr>
      <w:r w:rsidRPr="004F7F23">
        <w:rPr>
          <w:sz w:val="24"/>
          <w:szCs w:val="24"/>
        </w:rPr>
        <w:t xml:space="preserve">Odgovorna osoba naručitelja: Ivan </w:t>
      </w:r>
      <w:proofErr w:type="spellStart"/>
      <w:r w:rsidRPr="004F7F23">
        <w:rPr>
          <w:sz w:val="24"/>
          <w:szCs w:val="24"/>
        </w:rPr>
        <w:t>Anušić</w:t>
      </w:r>
      <w:proofErr w:type="spellEnd"/>
      <w:r w:rsidRPr="004F7F23">
        <w:rPr>
          <w:sz w:val="24"/>
          <w:szCs w:val="24"/>
        </w:rPr>
        <w:t>, Općinski načelnik.</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2.</w:t>
      </w:r>
    </w:p>
    <w:p w:rsidR="004F7F23" w:rsidRPr="004F7F23" w:rsidRDefault="004F7F23" w:rsidP="004F7F23">
      <w:pPr>
        <w:rPr>
          <w:sz w:val="24"/>
        </w:rPr>
      </w:pPr>
    </w:p>
    <w:p w:rsidR="004F7F23" w:rsidRPr="004F7F23" w:rsidRDefault="004F7F23" w:rsidP="004F7F23">
      <w:pPr>
        <w:ind w:firstLine="720"/>
        <w:jc w:val="both"/>
        <w:rPr>
          <w:sz w:val="24"/>
          <w:szCs w:val="24"/>
        </w:rPr>
      </w:pPr>
      <w:r w:rsidRPr="004F7F23">
        <w:rPr>
          <w:sz w:val="24"/>
          <w:szCs w:val="24"/>
        </w:rPr>
        <w:t>Predmet nabave: Komunalna djelatnost održavanje javne rasvjete u Općini Antunovac za 2013. i 2014. godinu.</w:t>
      </w:r>
    </w:p>
    <w:p w:rsidR="004F7F23" w:rsidRPr="004F7F23" w:rsidRDefault="004F7F23" w:rsidP="004F7F23">
      <w:pPr>
        <w:rPr>
          <w:sz w:val="24"/>
        </w:rPr>
      </w:pPr>
    </w:p>
    <w:p w:rsidR="004F7F23" w:rsidRPr="004F7F23" w:rsidRDefault="004F7F23" w:rsidP="004F7F23">
      <w:pPr>
        <w:jc w:val="center"/>
        <w:rPr>
          <w:sz w:val="24"/>
        </w:rPr>
      </w:pPr>
      <w:r w:rsidRPr="004F7F23">
        <w:rPr>
          <w:sz w:val="24"/>
        </w:rPr>
        <w:t>Članak 3.</w:t>
      </w:r>
    </w:p>
    <w:p w:rsidR="004F7F23" w:rsidRPr="004F7F23" w:rsidRDefault="004F7F23" w:rsidP="004F7F23">
      <w:pPr>
        <w:rPr>
          <w:sz w:val="24"/>
        </w:rPr>
      </w:pPr>
    </w:p>
    <w:p w:rsidR="004F7F23" w:rsidRPr="004F7F23" w:rsidRDefault="004F7F23" w:rsidP="004F7F23">
      <w:pPr>
        <w:ind w:firstLine="720"/>
        <w:jc w:val="both"/>
        <w:rPr>
          <w:sz w:val="24"/>
          <w:lang w:val="x-none" w:eastAsia="x-none"/>
        </w:rPr>
      </w:pPr>
      <w:r w:rsidRPr="004F7F23">
        <w:rPr>
          <w:sz w:val="24"/>
          <w:lang w:val="x-none" w:eastAsia="x-none"/>
        </w:rPr>
        <w:t>Prikupljanje ponuda provedeno je u skladu sa člankom 4</w:t>
      </w:r>
      <w:r w:rsidRPr="004F7F23">
        <w:rPr>
          <w:sz w:val="24"/>
          <w:lang w:eastAsia="x-none"/>
        </w:rPr>
        <w:t>.</w:t>
      </w:r>
      <w:r w:rsidRPr="004F7F23">
        <w:rPr>
          <w:sz w:val="24"/>
          <w:lang w:val="x-none" w:eastAsia="x-none"/>
        </w:rPr>
        <w:t xml:space="preserve"> i 6. Odluke o komunalnim djelatnostima koje se obavljaju na temelju pisanog ugovora («Službeni </w:t>
      </w:r>
      <w:r w:rsidRPr="004F7F23">
        <w:rPr>
          <w:sz w:val="24"/>
          <w:lang w:val="x-none" w:eastAsia="x-none"/>
        </w:rPr>
        <w:lastRenderedPageBreak/>
        <w:t>glasnik Općine Antunovac» broj 4/02, 4/09 i 14/11).</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4.</w:t>
      </w:r>
    </w:p>
    <w:p w:rsidR="004F7F23" w:rsidRPr="004F7F23" w:rsidRDefault="004F7F23" w:rsidP="004F7F23">
      <w:pPr>
        <w:rPr>
          <w:sz w:val="24"/>
        </w:rPr>
      </w:pPr>
    </w:p>
    <w:p w:rsidR="004F7F23" w:rsidRPr="004F7F23" w:rsidRDefault="004F7F23" w:rsidP="004F7F23">
      <w:pPr>
        <w:ind w:firstLine="709"/>
        <w:jc w:val="both"/>
        <w:rPr>
          <w:sz w:val="24"/>
          <w:lang w:val="x-none" w:eastAsia="x-none"/>
        </w:rPr>
      </w:pPr>
      <w:r w:rsidRPr="004F7F23">
        <w:rPr>
          <w:sz w:val="24"/>
          <w:lang w:val="x-none" w:eastAsia="x-none"/>
        </w:rPr>
        <w:t xml:space="preserve">Pregled, ocjenu i usporedbu ponuda, obavilo je Povjerenstvo za provedbu prikupljanja pisanih ponuda za komunalnu djelatnost održavanje javne rasvjete u Općini Antunovac </w:t>
      </w:r>
      <w:r w:rsidRPr="004F7F23">
        <w:rPr>
          <w:sz w:val="24"/>
          <w:lang w:eastAsia="x-none"/>
        </w:rPr>
        <w:t xml:space="preserve">za </w:t>
      </w:r>
      <w:r w:rsidRPr="004F7F23">
        <w:rPr>
          <w:sz w:val="24"/>
          <w:lang w:val="x-none" w:eastAsia="x-none"/>
        </w:rPr>
        <w:t>201</w:t>
      </w:r>
      <w:r w:rsidRPr="004F7F23">
        <w:rPr>
          <w:sz w:val="24"/>
          <w:lang w:eastAsia="x-none"/>
        </w:rPr>
        <w:t>3.</w:t>
      </w:r>
      <w:r w:rsidRPr="004F7F23">
        <w:rPr>
          <w:sz w:val="24"/>
          <w:lang w:val="x-none" w:eastAsia="x-none"/>
        </w:rPr>
        <w:t xml:space="preserve"> </w:t>
      </w:r>
      <w:r w:rsidRPr="004F7F23">
        <w:rPr>
          <w:sz w:val="24"/>
          <w:lang w:eastAsia="x-none"/>
        </w:rPr>
        <w:t xml:space="preserve">i 2014. </w:t>
      </w:r>
      <w:r w:rsidRPr="004F7F23">
        <w:rPr>
          <w:sz w:val="24"/>
          <w:lang w:val="x-none" w:eastAsia="x-none"/>
        </w:rPr>
        <w:t>godin</w:t>
      </w:r>
      <w:r w:rsidRPr="004F7F23">
        <w:rPr>
          <w:sz w:val="24"/>
          <w:lang w:eastAsia="x-none"/>
        </w:rPr>
        <w:t>u</w:t>
      </w:r>
      <w:r w:rsidRPr="004F7F23">
        <w:rPr>
          <w:sz w:val="24"/>
          <w:lang w:val="x-none" w:eastAsia="x-none"/>
        </w:rPr>
        <w:t xml:space="preserve">, </w:t>
      </w:r>
      <w:r w:rsidRPr="004F7F23">
        <w:rPr>
          <w:sz w:val="24"/>
          <w:lang w:eastAsia="x-none"/>
        </w:rPr>
        <w:t xml:space="preserve">u </w:t>
      </w:r>
      <w:r w:rsidRPr="004F7F23">
        <w:rPr>
          <w:sz w:val="24"/>
          <w:lang w:val="x-none" w:eastAsia="x-none"/>
        </w:rPr>
        <w:t xml:space="preserve">sastavu: </w:t>
      </w:r>
    </w:p>
    <w:p w:rsidR="004F7F23" w:rsidRPr="004F7F23" w:rsidRDefault="004F7F23" w:rsidP="005056B1">
      <w:pPr>
        <w:numPr>
          <w:ilvl w:val="0"/>
          <w:numId w:val="18"/>
        </w:numPr>
        <w:jc w:val="both"/>
        <w:rPr>
          <w:sz w:val="24"/>
          <w:lang w:val="x-none" w:eastAsia="x-none"/>
        </w:rPr>
      </w:pPr>
      <w:r w:rsidRPr="004F7F23">
        <w:rPr>
          <w:sz w:val="24"/>
          <w:lang w:val="x-none" w:eastAsia="x-none"/>
        </w:rPr>
        <w:t xml:space="preserve">Ivan </w:t>
      </w:r>
      <w:proofErr w:type="spellStart"/>
      <w:r w:rsidRPr="004F7F23">
        <w:rPr>
          <w:sz w:val="24"/>
          <w:lang w:val="x-none" w:eastAsia="x-none"/>
        </w:rPr>
        <w:t>Hampovčan</w:t>
      </w:r>
      <w:proofErr w:type="spellEnd"/>
      <w:r w:rsidRPr="004F7F23">
        <w:rPr>
          <w:sz w:val="24"/>
          <w:lang w:val="x-none" w:eastAsia="x-none"/>
        </w:rPr>
        <w:t>, predsjednik,</w:t>
      </w:r>
    </w:p>
    <w:p w:rsidR="004F7F23" w:rsidRPr="004F7F23" w:rsidRDefault="004F7F23" w:rsidP="005056B1">
      <w:pPr>
        <w:numPr>
          <w:ilvl w:val="0"/>
          <w:numId w:val="18"/>
        </w:numPr>
        <w:jc w:val="both"/>
        <w:rPr>
          <w:sz w:val="24"/>
          <w:szCs w:val="24"/>
          <w:lang w:val="x-none" w:eastAsia="x-none"/>
        </w:rPr>
      </w:pPr>
      <w:r w:rsidRPr="004F7F23">
        <w:rPr>
          <w:sz w:val="24"/>
          <w:lang w:val="x-none" w:eastAsia="x-none"/>
        </w:rPr>
        <w:t xml:space="preserve">Željko </w:t>
      </w:r>
      <w:proofErr w:type="spellStart"/>
      <w:r w:rsidRPr="004F7F23">
        <w:rPr>
          <w:sz w:val="24"/>
          <w:lang w:val="x-none" w:eastAsia="x-none"/>
        </w:rPr>
        <w:t>Jurkić</w:t>
      </w:r>
      <w:proofErr w:type="spellEnd"/>
      <w:r w:rsidRPr="004F7F23">
        <w:rPr>
          <w:sz w:val="24"/>
          <w:lang w:val="x-none" w:eastAsia="x-none"/>
        </w:rPr>
        <w:t>, član.</w:t>
      </w:r>
    </w:p>
    <w:p w:rsidR="004F7F23" w:rsidRPr="004F7F23" w:rsidRDefault="004F7F23" w:rsidP="004F7F23">
      <w:pPr>
        <w:tabs>
          <w:tab w:val="left" w:pos="851"/>
        </w:tabs>
        <w:rPr>
          <w:sz w:val="24"/>
        </w:rPr>
      </w:pPr>
    </w:p>
    <w:p w:rsidR="004F7F23" w:rsidRPr="004F7F23" w:rsidRDefault="004F7F23" w:rsidP="004F7F23">
      <w:pPr>
        <w:jc w:val="center"/>
        <w:rPr>
          <w:sz w:val="24"/>
        </w:rPr>
      </w:pPr>
      <w:r w:rsidRPr="004F7F23">
        <w:rPr>
          <w:sz w:val="24"/>
        </w:rPr>
        <w:t>Članak 5.</w:t>
      </w:r>
    </w:p>
    <w:p w:rsidR="004F7F23" w:rsidRPr="004F7F23" w:rsidRDefault="004F7F23" w:rsidP="004F7F23">
      <w:pPr>
        <w:rPr>
          <w:sz w:val="24"/>
          <w:szCs w:val="24"/>
        </w:rPr>
      </w:pPr>
    </w:p>
    <w:p w:rsidR="004F7F23" w:rsidRPr="004F7F23" w:rsidRDefault="004F7F23" w:rsidP="004F7F23">
      <w:pPr>
        <w:ind w:firstLine="720"/>
        <w:jc w:val="both"/>
        <w:rPr>
          <w:sz w:val="24"/>
          <w:szCs w:val="24"/>
        </w:rPr>
      </w:pPr>
      <w:r w:rsidRPr="004F7F23">
        <w:rPr>
          <w:sz w:val="24"/>
          <w:szCs w:val="24"/>
        </w:rPr>
        <w:t>Povjerenstvo je pozvalo 4 natjecatelja po vlastitom odabiru, da dostave svoje ponude sukladno dokumentaciji o nabavi.</w:t>
      </w:r>
    </w:p>
    <w:p w:rsidR="004F7F23" w:rsidRPr="004F7F23" w:rsidRDefault="004F7F23" w:rsidP="004F7F23">
      <w:pPr>
        <w:ind w:firstLine="720"/>
        <w:rPr>
          <w:sz w:val="24"/>
          <w:szCs w:val="24"/>
        </w:rPr>
      </w:pPr>
      <w:r w:rsidRPr="004F7F23">
        <w:rPr>
          <w:sz w:val="24"/>
          <w:szCs w:val="24"/>
        </w:rPr>
        <w:t>Pozivi su upućeni slijedećim ponuditeljima:</w:t>
      </w:r>
    </w:p>
    <w:p w:rsidR="004F7F23" w:rsidRPr="004F7F23" w:rsidRDefault="004F7F23" w:rsidP="005056B1">
      <w:pPr>
        <w:numPr>
          <w:ilvl w:val="0"/>
          <w:numId w:val="19"/>
        </w:numPr>
        <w:jc w:val="both"/>
        <w:rPr>
          <w:iCs/>
          <w:sz w:val="24"/>
        </w:rPr>
      </w:pPr>
      <w:r w:rsidRPr="004F7F23">
        <w:rPr>
          <w:iCs/>
          <w:sz w:val="24"/>
        </w:rPr>
        <w:t>PRESA d.o.o., Zagrebačka 35, 31220 Višnjevac,</w:t>
      </w:r>
    </w:p>
    <w:p w:rsidR="004F7F23" w:rsidRPr="004F7F23" w:rsidRDefault="004F7F23" w:rsidP="005056B1">
      <w:pPr>
        <w:numPr>
          <w:ilvl w:val="0"/>
          <w:numId w:val="19"/>
        </w:numPr>
        <w:rPr>
          <w:sz w:val="24"/>
          <w:szCs w:val="24"/>
        </w:rPr>
      </w:pPr>
      <w:r w:rsidRPr="004F7F23">
        <w:rPr>
          <w:sz w:val="24"/>
          <w:szCs w:val="24"/>
        </w:rPr>
        <w:t>ATO INŽENJERING d.o.o., Vukovarska 217b, 31000 Osijek,</w:t>
      </w:r>
    </w:p>
    <w:p w:rsidR="004F7F23" w:rsidRPr="004F7F23" w:rsidRDefault="004F7F23" w:rsidP="005056B1">
      <w:pPr>
        <w:numPr>
          <w:ilvl w:val="0"/>
          <w:numId w:val="19"/>
        </w:numPr>
        <w:rPr>
          <w:sz w:val="24"/>
          <w:szCs w:val="24"/>
        </w:rPr>
      </w:pPr>
      <w:r w:rsidRPr="004F7F23">
        <w:rPr>
          <w:iCs/>
          <w:sz w:val="24"/>
        </w:rPr>
        <w:t xml:space="preserve">ELEKTROLIT obrt, </w:t>
      </w:r>
      <w:proofErr w:type="spellStart"/>
      <w:r w:rsidRPr="004F7F23">
        <w:rPr>
          <w:iCs/>
          <w:sz w:val="24"/>
        </w:rPr>
        <w:t>Frankopanska</w:t>
      </w:r>
      <w:proofErr w:type="spellEnd"/>
      <w:r w:rsidRPr="004F7F23">
        <w:rPr>
          <w:iCs/>
          <w:sz w:val="24"/>
        </w:rPr>
        <w:t xml:space="preserve"> 114, 31000 Osijek,</w:t>
      </w:r>
    </w:p>
    <w:p w:rsidR="004F7F23" w:rsidRPr="004F7F23" w:rsidRDefault="004F7F23" w:rsidP="005056B1">
      <w:pPr>
        <w:numPr>
          <w:ilvl w:val="0"/>
          <w:numId w:val="19"/>
        </w:numPr>
        <w:rPr>
          <w:sz w:val="24"/>
          <w:szCs w:val="24"/>
        </w:rPr>
      </w:pPr>
      <w:r w:rsidRPr="004F7F23">
        <w:rPr>
          <w:iCs/>
          <w:sz w:val="24"/>
        </w:rPr>
        <w:t>LATERNA obrt, I, Mažuranića 5, 31207 Tenja.</w:t>
      </w:r>
    </w:p>
    <w:p w:rsidR="004F7F23" w:rsidRPr="004F7F23" w:rsidRDefault="004F7F23" w:rsidP="004F7F23">
      <w:pPr>
        <w:rPr>
          <w:sz w:val="24"/>
        </w:rPr>
      </w:pPr>
    </w:p>
    <w:p w:rsidR="004F7F23" w:rsidRPr="004F7F23" w:rsidRDefault="004F7F23" w:rsidP="004F7F23">
      <w:pPr>
        <w:jc w:val="center"/>
        <w:rPr>
          <w:sz w:val="24"/>
        </w:rPr>
      </w:pPr>
      <w:r w:rsidRPr="004F7F23">
        <w:rPr>
          <w:sz w:val="24"/>
        </w:rPr>
        <w:t>Članak 6.</w:t>
      </w:r>
    </w:p>
    <w:p w:rsidR="004F7F23" w:rsidRPr="004F7F23" w:rsidRDefault="004F7F23" w:rsidP="004F7F23">
      <w:pPr>
        <w:rPr>
          <w:sz w:val="24"/>
        </w:rPr>
      </w:pPr>
    </w:p>
    <w:p w:rsidR="004F7F23" w:rsidRPr="004F7F23" w:rsidRDefault="004F7F23" w:rsidP="004F7F23">
      <w:pPr>
        <w:ind w:firstLine="720"/>
        <w:rPr>
          <w:sz w:val="24"/>
        </w:rPr>
      </w:pPr>
      <w:r w:rsidRPr="004F7F23">
        <w:rPr>
          <w:sz w:val="24"/>
        </w:rPr>
        <w:t>Pozivu se odazvalo 4 natjecatelja:</w:t>
      </w:r>
    </w:p>
    <w:p w:rsidR="004F7F23" w:rsidRPr="004F7F23" w:rsidRDefault="004F7F23" w:rsidP="005056B1">
      <w:pPr>
        <w:numPr>
          <w:ilvl w:val="0"/>
          <w:numId w:val="20"/>
        </w:numPr>
        <w:jc w:val="both"/>
        <w:rPr>
          <w:iCs/>
          <w:sz w:val="24"/>
        </w:rPr>
      </w:pPr>
      <w:r w:rsidRPr="004F7F23">
        <w:rPr>
          <w:iCs/>
          <w:sz w:val="24"/>
        </w:rPr>
        <w:t>PRESA d.o.o., Zagrebačka 35, 31220 Višnjevac,</w:t>
      </w:r>
    </w:p>
    <w:p w:rsidR="004F7F23" w:rsidRPr="004F7F23" w:rsidRDefault="004F7F23" w:rsidP="005056B1">
      <w:pPr>
        <w:numPr>
          <w:ilvl w:val="0"/>
          <w:numId w:val="20"/>
        </w:numPr>
        <w:rPr>
          <w:sz w:val="24"/>
          <w:szCs w:val="24"/>
        </w:rPr>
      </w:pPr>
      <w:r w:rsidRPr="004F7F23">
        <w:rPr>
          <w:sz w:val="24"/>
          <w:szCs w:val="24"/>
        </w:rPr>
        <w:t>ATO INŽENJERING d.o.o., Vukovarska 217b, 31000 Osijek,</w:t>
      </w:r>
    </w:p>
    <w:p w:rsidR="004F7F23" w:rsidRPr="004F7F23" w:rsidRDefault="004F7F23" w:rsidP="005056B1">
      <w:pPr>
        <w:numPr>
          <w:ilvl w:val="0"/>
          <w:numId w:val="20"/>
        </w:numPr>
        <w:rPr>
          <w:sz w:val="24"/>
          <w:szCs w:val="24"/>
        </w:rPr>
      </w:pPr>
      <w:r w:rsidRPr="004F7F23">
        <w:rPr>
          <w:iCs/>
          <w:sz w:val="24"/>
        </w:rPr>
        <w:t xml:space="preserve">ELEKTROLIT obrt, </w:t>
      </w:r>
      <w:proofErr w:type="spellStart"/>
      <w:r w:rsidRPr="004F7F23">
        <w:rPr>
          <w:iCs/>
          <w:sz w:val="24"/>
        </w:rPr>
        <w:t>Frankopanska</w:t>
      </w:r>
      <w:proofErr w:type="spellEnd"/>
      <w:r w:rsidRPr="004F7F23">
        <w:rPr>
          <w:iCs/>
          <w:sz w:val="24"/>
        </w:rPr>
        <w:t xml:space="preserve"> 114, 31000 Osijek,</w:t>
      </w:r>
    </w:p>
    <w:p w:rsidR="004F7F23" w:rsidRPr="004F7F23" w:rsidRDefault="004F7F23" w:rsidP="005056B1">
      <w:pPr>
        <w:numPr>
          <w:ilvl w:val="0"/>
          <w:numId w:val="20"/>
        </w:numPr>
        <w:rPr>
          <w:sz w:val="24"/>
          <w:szCs w:val="24"/>
        </w:rPr>
      </w:pPr>
      <w:r w:rsidRPr="004F7F23">
        <w:rPr>
          <w:iCs/>
          <w:sz w:val="24"/>
        </w:rPr>
        <w:t>LATERNA obrt, I, Mažuranića 5, 31207 Tenja.</w:t>
      </w:r>
    </w:p>
    <w:p w:rsidR="004F7F23" w:rsidRPr="004F7F23" w:rsidRDefault="004F7F23" w:rsidP="004F7F23">
      <w:pPr>
        <w:rPr>
          <w:iCs/>
          <w:sz w:val="24"/>
        </w:rPr>
      </w:pPr>
    </w:p>
    <w:p w:rsidR="004F7F23" w:rsidRPr="004F7F23" w:rsidRDefault="004F7F23" w:rsidP="004F7F23">
      <w:pPr>
        <w:jc w:val="center"/>
        <w:rPr>
          <w:sz w:val="24"/>
          <w:szCs w:val="24"/>
        </w:rPr>
      </w:pPr>
      <w:r w:rsidRPr="004F7F23">
        <w:rPr>
          <w:sz w:val="24"/>
          <w:szCs w:val="24"/>
        </w:rPr>
        <w:t>Članak 7.</w:t>
      </w:r>
    </w:p>
    <w:p w:rsidR="004F7F23" w:rsidRPr="004F7F23" w:rsidRDefault="004F7F23" w:rsidP="004F7F23">
      <w:pPr>
        <w:rPr>
          <w:sz w:val="24"/>
          <w:szCs w:val="24"/>
        </w:rPr>
      </w:pPr>
    </w:p>
    <w:p w:rsidR="004F7F23" w:rsidRPr="004F7F23" w:rsidRDefault="004F7F23" w:rsidP="004F7F23">
      <w:pPr>
        <w:ind w:firstLine="720"/>
        <w:jc w:val="both"/>
        <w:rPr>
          <w:sz w:val="24"/>
          <w:szCs w:val="24"/>
        </w:rPr>
      </w:pPr>
      <w:r w:rsidRPr="004F7F23">
        <w:rPr>
          <w:sz w:val="24"/>
          <w:szCs w:val="24"/>
        </w:rPr>
        <w:t>Kriteriji za utvrđivanje najpovoljnije ponude određeni su u članku 11. Odluke o obavljanju komunalnih djelatnosti koje se obavljaju na temelju pisanog ugovora («Službeni glasnik Općine Antunovac» broj 4/02, 4/09 i 14/11).</w:t>
      </w:r>
    </w:p>
    <w:p w:rsidR="004F7F23" w:rsidRPr="004F7F23" w:rsidRDefault="004F7F23" w:rsidP="004F7F23">
      <w:pPr>
        <w:jc w:val="both"/>
        <w:rPr>
          <w:sz w:val="24"/>
          <w:szCs w:val="24"/>
        </w:rPr>
      </w:pPr>
    </w:p>
    <w:p w:rsidR="004F7F23" w:rsidRPr="004F7F23" w:rsidRDefault="004F7F23" w:rsidP="004F7F23">
      <w:pPr>
        <w:jc w:val="center"/>
        <w:rPr>
          <w:sz w:val="24"/>
          <w:szCs w:val="24"/>
        </w:rPr>
      </w:pPr>
      <w:r w:rsidRPr="004F7F23">
        <w:rPr>
          <w:sz w:val="24"/>
          <w:szCs w:val="24"/>
        </w:rPr>
        <w:t>Članak 8.</w:t>
      </w:r>
    </w:p>
    <w:p w:rsidR="004F7F23" w:rsidRPr="004F7F23" w:rsidRDefault="004F7F23" w:rsidP="004F7F23">
      <w:pPr>
        <w:rPr>
          <w:sz w:val="24"/>
          <w:szCs w:val="24"/>
        </w:rPr>
      </w:pPr>
    </w:p>
    <w:p w:rsidR="004F7F23" w:rsidRPr="004F7F23" w:rsidRDefault="004F7F23" w:rsidP="004F7F23">
      <w:pPr>
        <w:ind w:firstLine="720"/>
        <w:jc w:val="both"/>
        <w:rPr>
          <w:sz w:val="24"/>
          <w:szCs w:val="24"/>
        </w:rPr>
      </w:pPr>
      <w:r w:rsidRPr="004F7F23">
        <w:rPr>
          <w:sz w:val="24"/>
          <w:szCs w:val="24"/>
        </w:rPr>
        <w:lastRenderedPageBreak/>
        <w:t>Nakon detaljnog pregleda i analize pristiglih ponuda, sukladno članku 7. ove Odluke, kao najpovoljniji ponuditelj odabran je PRESA d.o.o., Zagrebačka 35, 31220 Višnjevac.</w:t>
      </w:r>
    </w:p>
    <w:p w:rsidR="004F7F23" w:rsidRPr="004F7F23" w:rsidRDefault="004F7F23" w:rsidP="004F7F23">
      <w:pPr>
        <w:jc w:val="both"/>
        <w:rPr>
          <w:sz w:val="24"/>
          <w:szCs w:val="24"/>
        </w:rPr>
      </w:pPr>
    </w:p>
    <w:p w:rsidR="004F7F23" w:rsidRPr="004F7F23" w:rsidRDefault="004F7F23" w:rsidP="004F7F23">
      <w:pPr>
        <w:jc w:val="center"/>
        <w:rPr>
          <w:sz w:val="24"/>
          <w:szCs w:val="24"/>
        </w:rPr>
      </w:pPr>
      <w:r w:rsidRPr="004F7F23">
        <w:rPr>
          <w:sz w:val="24"/>
          <w:szCs w:val="24"/>
        </w:rPr>
        <w:t>Članak 9.</w:t>
      </w:r>
    </w:p>
    <w:p w:rsidR="004F7F23" w:rsidRPr="004F7F23" w:rsidRDefault="004F7F23" w:rsidP="004F7F23">
      <w:pPr>
        <w:ind w:firstLine="720"/>
        <w:jc w:val="both"/>
        <w:rPr>
          <w:sz w:val="24"/>
          <w:szCs w:val="24"/>
        </w:rPr>
      </w:pPr>
      <w:r w:rsidRPr="004F7F23">
        <w:rPr>
          <w:sz w:val="24"/>
          <w:szCs w:val="24"/>
        </w:rPr>
        <w:t>Daje se odobrenje Općinskom načelniku Općine Antunovac za potpis ugovora sa ponuditeljem.</w:t>
      </w:r>
    </w:p>
    <w:p w:rsidR="004F7F23" w:rsidRPr="004F7F23" w:rsidRDefault="004F7F23" w:rsidP="004F7F23">
      <w:pPr>
        <w:ind w:firstLine="720"/>
        <w:jc w:val="both"/>
        <w:rPr>
          <w:sz w:val="24"/>
        </w:rPr>
      </w:pPr>
      <w:r w:rsidRPr="004F7F23">
        <w:rPr>
          <w:sz w:val="24"/>
        </w:rPr>
        <w:t>Ponuditelj je obvezan potpisati prijedlog ugovora u roku od 8 dana od dana primitka ugovora i vratiti ga naručitelju.</w:t>
      </w:r>
    </w:p>
    <w:p w:rsidR="004F7F23" w:rsidRPr="004F7F23" w:rsidRDefault="004F7F23" w:rsidP="004F7F23">
      <w:pPr>
        <w:rPr>
          <w:sz w:val="24"/>
        </w:rPr>
      </w:pPr>
    </w:p>
    <w:p w:rsidR="004F7F23" w:rsidRPr="004F7F23" w:rsidRDefault="004F7F23" w:rsidP="004F7F23">
      <w:pPr>
        <w:jc w:val="center"/>
        <w:rPr>
          <w:sz w:val="24"/>
        </w:rPr>
      </w:pPr>
      <w:r w:rsidRPr="004F7F23">
        <w:rPr>
          <w:sz w:val="24"/>
        </w:rPr>
        <w:t>Članak 10.</w:t>
      </w:r>
    </w:p>
    <w:p w:rsidR="004F7F23" w:rsidRPr="004F7F23" w:rsidRDefault="004F7F23" w:rsidP="004F7F23">
      <w:pPr>
        <w:rPr>
          <w:sz w:val="24"/>
        </w:rPr>
      </w:pPr>
    </w:p>
    <w:p w:rsidR="004F7F23" w:rsidRPr="004F7F23" w:rsidRDefault="004F7F23" w:rsidP="004F7F23">
      <w:pPr>
        <w:ind w:firstLine="720"/>
        <w:jc w:val="both"/>
        <w:rPr>
          <w:sz w:val="24"/>
          <w:lang w:val="x-none" w:eastAsia="x-none"/>
        </w:rPr>
      </w:pPr>
      <w:r w:rsidRPr="004F7F23">
        <w:rPr>
          <w:sz w:val="24"/>
          <w:lang w:val="x-none" w:eastAsia="x-none"/>
        </w:rPr>
        <w:t xml:space="preserve">Radi zaštite svojih prava, ponuditelj koji je sudjelovao u postupku nadmetanja, može u roku tri dana od primitka ovog zaključka o odabiru uložiti prigovor naručitelju na odluku o odabiru radi nepravilnosti postupka nabave. </w:t>
      </w:r>
    </w:p>
    <w:p w:rsidR="004F7F23" w:rsidRPr="004F7F23" w:rsidRDefault="004F7F23" w:rsidP="004F7F23">
      <w:pPr>
        <w:ind w:firstLine="720"/>
        <w:jc w:val="both"/>
        <w:rPr>
          <w:sz w:val="24"/>
          <w:lang w:val="x-none" w:eastAsia="x-none"/>
        </w:rPr>
      </w:pPr>
      <w:r w:rsidRPr="004F7F23">
        <w:rPr>
          <w:sz w:val="24"/>
          <w:lang w:val="x-none" w:eastAsia="x-none"/>
        </w:rPr>
        <w:t>Ponuditelj podnosi prigovor u pisanom obliku naručitelju.</w:t>
      </w:r>
    </w:p>
    <w:p w:rsidR="004F7F23" w:rsidRPr="004F7F23" w:rsidRDefault="004F7F23" w:rsidP="004F7F23">
      <w:pPr>
        <w:jc w:val="both"/>
        <w:rPr>
          <w:sz w:val="24"/>
          <w:lang w:val="x-none" w:eastAsia="x-none"/>
        </w:rPr>
      </w:pPr>
    </w:p>
    <w:p w:rsidR="004F7F23" w:rsidRPr="004F7F23" w:rsidRDefault="004F7F23" w:rsidP="004F7F23">
      <w:pPr>
        <w:jc w:val="center"/>
        <w:rPr>
          <w:sz w:val="24"/>
          <w:lang w:eastAsia="x-none"/>
        </w:rPr>
      </w:pPr>
      <w:r w:rsidRPr="004F7F23">
        <w:rPr>
          <w:sz w:val="24"/>
          <w:lang w:val="x-none" w:eastAsia="x-none"/>
        </w:rPr>
        <w:t>Članak 11.</w:t>
      </w:r>
    </w:p>
    <w:p w:rsidR="004F7F23" w:rsidRPr="004F7F23" w:rsidRDefault="004F7F23" w:rsidP="004F7F23">
      <w:pPr>
        <w:jc w:val="center"/>
        <w:rPr>
          <w:sz w:val="24"/>
          <w:lang w:eastAsia="x-none"/>
        </w:rPr>
      </w:pPr>
    </w:p>
    <w:p w:rsidR="004F7F23" w:rsidRPr="004F7F23" w:rsidRDefault="004F7F23" w:rsidP="004F7F23">
      <w:pPr>
        <w:jc w:val="both"/>
        <w:rPr>
          <w:sz w:val="24"/>
          <w:lang w:eastAsia="x-none"/>
        </w:rPr>
      </w:pPr>
      <w:r w:rsidRPr="004F7F23">
        <w:rPr>
          <w:sz w:val="24"/>
          <w:lang w:val="x-none" w:eastAsia="x-none"/>
        </w:rPr>
        <w:tab/>
        <w:t>Ova Odluka stupa na snagu danom donošenja i bit će objavljena u «Službenom glasniku Općine Antunovac».</w:t>
      </w:r>
    </w:p>
    <w:p w:rsidR="004F7F23" w:rsidRPr="004F7F23" w:rsidRDefault="004F7F23" w:rsidP="004F7F23">
      <w:pPr>
        <w:jc w:val="both"/>
        <w:rPr>
          <w:sz w:val="24"/>
          <w:lang w:eastAsia="x-none"/>
        </w:rPr>
      </w:pPr>
    </w:p>
    <w:p w:rsidR="004F7F23" w:rsidRPr="004F7F23" w:rsidRDefault="004F7F23" w:rsidP="004F7F23">
      <w:pPr>
        <w:jc w:val="both"/>
        <w:rPr>
          <w:iCs/>
          <w:sz w:val="24"/>
          <w:lang w:eastAsia="x-none"/>
        </w:rPr>
      </w:pPr>
      <w:r w:rsidRPr="004F7F23">
        <w:rPr>
          <w:iCs/>
          <w:sz w:val="24"/>
          <w:lang w:val="x-none" w:eastAsia="x-none"/>
        </w:rPr>
        <w:t>KLASA: 363-02/1</w:t>
      </w:r>
      <w:r w:rsidRPr="004F7F23">
        <w:rPr>
          <w:iCs/>
          <w:sz w:val="24"/>
          <w:lang w:eastAsia="x-none"/>
        </w:rPr>
        <w:t>2</w:t>
      </w:r>
      <w:r w:rsidRPr="004F7F23">
        <w:rPr>
          <w:iCs/>
          <w:sz w:val="24"/>
          <w:lang w:val="x-none" w:eastAsia="x-none"/>
        </w:rPr>
        <w:t>-01/</w:t>
      </w:r>
      <w:r w:rsidRPr="004F7F23">
        <w:rPr>
          <w:iCs/>
          <w:sz w:val="24"/>
          <w:lang w:eastAsia="x-none"/>
        </w:rPr>
        <w:t>13</w:t>
      </w:r>
    </w:p>
    <w:p w:rsidR="004F7F23" w:rsidRPr="004F7F23" w:rsidRDefault="004F7F23" w:rsidP="004F7F23">
      <w:pPr>
        <w:rPr>
          <w:sz w:val="24"/>
        </w:rPr>
      </w:pPr>
      <w:r w:rsidRPr="004F7F23">
        <w:rPr>
          <w:sz w:val="24"/>
        </w:rPr>
        <w:t>URBROJ: 2158/02-01-12-14</w:t>
      </w:r>
    </w:p>
    <w:p w:rsidR="004F7F23" w:rsidRDefault="004F7F23" w:rsidP="004F7F23">
      <w:pPr>
        <w:rPr>
          <w:sz w:val="24"/>
        </w:rPr>
      </w:pPr>
      <w:r w:rsidRPr="004F7F23">
        <w:rPr>
          <w:sz w:val="24"/>
        </w:rPr>
        <w:t>Antunovac, 19. prosinca 2012. godine</w:t>
      </w:r>
    </w:p>
    <w:p w:rsidR="004F7F23" w:rsidRPr="004F7F23" w:rsidRDefault="004F7F23" w:rsidP="00DE50C6">
      <w:pPr>
        <w:ind w:left="708"/>
        <w:jc w:val="center"/>
        <w:rPr>
          <w:sz w:val="24"/>
        </w:rPr>
      </w:pPr>
      <w:r w:rsidRPr="004F7F23">
        <w:rPr>
          <w:sz w:val="24"/>
        </w:rPr>
        <w:t>Predsjednik Općinskog vijeća</w:t>
      </w:r>
    </w:p>
    <w:p w:rsidR="004F7F23" w:rsidRPr="004F7F23" w:rsidRDefault="004F7F23" w:rsidP="00DE50C6">
      <w:pPr>
        <w:ind w:left="708"/>
        <w:jc w:val="center"/>
        <w:rPr>
          <w:sz w:val="24"/>
        </w:rPr>
      </w:pPr>
      <w:r w:rsidRPr="004F7F23">
        <w:rPr>
          <w:sz w:val="24"/>
        </w:rPr>
        <w:t>Zlatko Matijević</w:t>
      </w:r>
    </w:p>
    <w:p w:rsidR="004F7F23" w:rsidRDefault="004F7F23" w:rsidP="0004513F">
      <w:pPr>
        <w:rPr>
          <w:sz w:val="24"/>
          <w:szCs w:val="24"/>
        </w:rPr>
      </w:pPr>
      <w:r>
        <w:rPr>
          <w:sz w:val="24"/>
          <w:szCs w:val="24"/>
        </w:rPr>
        <w:t>402.</w:t>
      </w:r>
    </w:p>
    <w:p w:rsidR="004F7F23" w:rsidRPr="004F7F23" w:rsidRDefault="004F7F23" w:rsidP="004F7F23">
      <w:pPr>
        <w:ind w:firstLine="720"/>
        <w:jc w:val="both"/>
        <w:rPr>
          <w:sz w:val="24"/>
        </w:rPr>
      </w:pPr>
      <w:r w:rsidRPr="004F7F23">
        <w:rPr>
          <w:sz w:val="24"/>
        </w:rPr>
        <w:t xml:space="preserve">Temeljem članka 18. stavak 3. Zakona o javnoj nabavi („Narodne novine“ broj 90/11) i članka 32. Statuta Općine Antunovac ("Službeni glasnik Općine Antunovac" broj 3/09), Općinsko vijeće Općine Antunovac na svojoj 48. sjednici, održanoj dana 19. prosinca 2012. godine, donosi </w:t>
      </w:r>
    </w:p>
    <w:p w:rsidR="004F7F23" w:rsidRPr="004F7F23" w:rsidRDefault="004F7F23" w:rsidP="004F7F23">
      <w:pPr>
        <w:jc w:val="center"/>
        <w:rPr>
          <w:b/>
          <w:bCs/>
          <w:sz w:val="24"/>
        </w:rPr>
      </w:pPr>
      <w:r w:rsidRPr="004F7F23">
        <w:rPr>
          <w:b/>
          <w:bCs/>
          <w:sz w:val="36"/>
          <w:szCs w:val="36"/>
        </w:rPr>
        <w:t>ODLUKU</w:t>
      </w:r>
    </w:p>
    <w:p w:rsidR="004F7F23" w:rsidRPr="004F7F23" w:rsidRDefault="004F7F23" w:rsidP="004F7F23">
      <w:pPr>
        <w:jc w:val="center"/>
        <w:rPr>
          <w:b/>
          <w:bCs/>
          <w:sz w:val="24"/>
        </w:rPr>
      </w:pPr>
      <w:r w:rsidRPr="004F7F23">
        <w:rPr>
          <w:b/>
          <w:bCs/>
          <w:sz w:val="24"/>
        </w:rPr>
        <w:t>o izvođenju radova restauracije na skulpturi Krista, križa i postamenta na groblju u Antunovcu</w:t>
      </w:r>
    </w:p>
    <w:p w:rsidR="004F7F23" w:rsidRPr="004F7F23" w:rsidRDefault="004F7F23" w:rsidP="004F7F23">
      <w:pPr>
        <w:rPr>
          <w:sz w:val="24"/>
        </w:rPr>
      </w:pPr>
    </w:p>
    <w:p w:rsidR="004F7F23" w:rsidRPr="004F7F23" w:rsidRDefault="004F7F23" w:rsidP="004F7F23">
      <w:pPr>
        <w:jc w:val="center"/>
        <w:rPr>
          <w:sz w:val="24"/>
        </w:rPr>
      </w:pPr>
      <w:r w:rsidRPr="004F7F23">
        <w:rPr>
          <w:sz w:val="24"/>
        </w:rPr>
        <w:lastRenderedPageBreak/>
        <w:t>Članak 1.</w:t>
      </w:r>
    </w:p>
    <w:p w:rsidR="004F7F23" w:rsidRPr="004F7F23" w:rsidRDefault="004F7F23" w:rsidP="004F7F23">
      <w:pPr>
        <w:rPr>
          <w:sz w:val="24"/>
        </w:rPr>
      </w:pPr>
    </w:p>
    <w:p w:rsidR="004F7F23" w:rsidRPr="004F7F23" w:rsidRDefault="004F7F23" w:rsidP="004F7F23">
      <w:pPr>
        <w:jc w:val="both"/>
        <w:rPr>
          <w:sz w:val="24"/>
        </w:rPr>
      </w:pPr>
      <w:r w:rsidRPr="004F7F23">
        <w:rPr>
          <w:sz w:val="24"/>
        </w:rPr>
        <w:tab/>
        <w:t>Naručitelj usluge: OPĆINA ANTUNOVAC, Antunovac, B. Radića 4, OIB: 30812410980.</w:t>
      </w:r>
    </w:p>
    <w:p w:rsidR="004F7F23" w:rsidRPr="004F7F23" w:rsidRDefault="004F7F23" w:rsidP="004F7F23">
      <w:pPr>
        <w:jc w:val="both"/>
        <w:rPr>
          <w:sz w:val="24"/>
        </w:rPr>
      </w:pPr>
      <w:r w:rsidRPr="004F7F23">
        <w:rPr>
          <w:sz w:val="24"/>
        </w:rPr>
        <w:tab/>
        <w:t xml:space="preserve">Odgovorna osoba naručitelja je Ivan </w:t>
      </w:r>
      <w:proofErr w:type="spellStart"/>
      <w:r w:rsidRPr="004F7F23">
        <w:rPr>
          <w:sz w:val="24"/>
        </w:rPr>
        <w:t>Anušić</w:t>
      </w:r>
      <w:proofErr w:type="spellEnd"/>
      <w:r w:rsidRPr="004F7F23">
        <w:rPr>
          <w:sz w:val="24"/>
        </w:rPr>
        <w:t>, Općinski načelnik Općine Antunovac.</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2.</w:t>
      </w:r>
    </w:p>
    <w:p w:rsidR="004F7F23" w:rsidRPr="004F7F23" w:rsidRDefault="004F7F23" w:rsidP="004F7F23">
      <w:pPr>
        <w:rPr>
          <w:sz w:val="24"/>
        </w:rPr>
      </w:pPr>
    </w:p>
    <w:p w:rsidR="004F7F23" w:rsidRPr="004F7F23" w:rsidRDefault="004F7F23" w:rsidP="004F7F23">
      <w:pPr>
        <w:jc w:val="both"/>
        <w:rPr>
          <w:sz w:val="24"/>
        </w:rPr>
      </w:pPr>
      <w:r w:rsidRPr="004F7F23">
        <w:rPr>
          <w:sz w:val="24"/>
        </w:rPr>
        <w:tab/>
        <w:t>Predmet nabave: izvođenje radova restauracije na skulpturi Krista, križa i postamenta na groblju Antunovac.</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3.</w:t>
      </w:r>
    </w:p>
    <w:p w:rsidR="004F7F23" w:rsidRPr="004F7F23" w:rsidRDefault="004F7F23" w:rsidP="004F7F23">
      <w:pPr>
        <w:jc w:val="both"/>
        <w:rPr>
          <w:sz w:val="24"/>
        </w:rPr>
      </w:pPr>
    </w:p>
    <w:p w:rsidR="004F7F23" w:rsidRPr="004F7F23" w:rsidRDefault="004F7F23" w:rsidP="004F7F23">
      <w:pPr>
        <w:ind w:firstLine="720"/>
        <w:jc w:val="both"/>
        <w:rPr>
          <w:sz w:val="24"/>
        </w:rPr>
      </w:pPr>
      <w:r w:rsidRPr="004F7F23">
        <w:rPr>
          <w:sz w:val="24"/>
        </w:rPr>
        <w:t xml:space="preserve">Pristigla je ponuda ZDENKA RADOVANIĆ, Duga ulica 130, </w:t>
      </w:r>
      <w:proofErr w:type="spellStart"/>
      <w:r w:rsidRPr="004F7F23">
        <w:rPr>
          <w:sz w:val="24"/>
        </w:rPr>
        <w:t>Ivanovac</w:t>
      </w:r>
      <w:proofErr w:type="spellEnd"/>
      <w:r w:rsidRPr="004F7F23">
        <w:rPr>
          <w:sz w:val="24"/>
        </w:rPr>
        <w:t xml:space="preserve">, u neto iznosu od 52.500,00 kn. </w:t>
      </w:r>
    </w:p>
    <w:p w:rsidR="004F7F23" w:rsidRPr="004F7F23" w:rsidRDefault="004F7F23" w:rsidP="004F7F23">
      <w:pPr>
        <w:ind w:firstLine="720"/>
        <w:jc w:val="both"/>
        <w:rPr>
          <w:sz w:val="24"/>
        </w:rPr>
      </w:pPr>
    </w:p>
    <w:p w:rsidR="004F7F23" w:rsidRPr="004F7F23" w:rsidRDefault="004F7F23" w:rsidP="004F7F23">
      <w:pPr>
        <w:jc w:val="center"/>
        <w:rPr>
          <w:sz w:val="24"/>
        </w:rPr>
      </w:pPr>
      <w:r w:rsidRPr="004F7F23">
        <w:rPr>
          <w:sz w:val="24"/>
        </w:rPr>
        <w:t>Članak 4.</w:t>
      </w:r>
    </w:p>
    <w:p w:rsidR="004F7F23" w:rsidRPr="004F7F23" w:rsidRDefault="004F7F23" w:rsidP="004F7F23">
      <w:pPr>
        <w:jc w:val="both"/>
        <w:rPr>
          <w:bCs/>
          <w:sz w:val="24"/>
        </w:rPr>
      </w:pPr>
    </w:p>
    <w:p w:rsidR="004F7F23" w:rsidRPr="004F7F23" w:rsidRDefault="004F7F23" w:rsidP="004F7F23">
      <w:pPr>
        <w:jc w:val="both"/>
        <w:rPr>
          <w:sz w:val="24"/>
        </w:rPr>
      </w:pPr>
      <w:r w:rsidRPr="004F7F23">
        <w:rPr>
          <w:sz w:val="24"/>
        </w:rPr>
        <w:tab/>
        <w:t xml:space="preserve">Sredstva za avansno plaćanje u 20 % iznosu, osigurana su u Proračunu za 2012. godinu sa pozicije R017 Intelektualne i osobne usluge. Preostali iznos za plaćanje nabave osiguran je u Proračunu Općine Antunovac za 2013. godinu sa </w:t>
      </w:r>
      <w:r w:rsidRPr="004F7F23">
        <w:rPr>
          <w:sz w:val="24"/>
          <w:szCs w:val="24"/>
        </w:rPr>
        <w:t xml:space="preserve">pozicije R148 Restauracija križa Antunovac </w:t>
      </w:r>
      <w:r w:rsidRPr="004F7F23">
        <w:rPr>
          <w:sz w:val="24"/>
        </w:rPr>
        <w:t>.</w:t>
      </w:r>
    </w:p>
    <w:p w:rsidR="004F7F23" w:rsidRPr="004F7F23" w:rsidRDefault="004F7F23" w:rsidP="004F7F23">
      <w:pPr>
        <w:rPr>
          <w:sz w:val="24"/>
        </w:rPr>
      </w:pPr>
    </w:p>
    <w:p w:rsidR="004F7F23" w:rsidRPr="004F7F23" w:rsidRDefault="004F7F23" w:rsidP="004F7F23">
      <w:pPr>
        <w:jc w:val="center"/>
        <w:rPr>
          <w:sz w:val="24"/>
        </w:rPr>
      </w:pPr>
      <w:r w:rsidRPr="004F7F23">
        <w:rPr>
          <w:sz w:val="24"/>
        </w:rPr>
        <w:t xml:space="preserve">Članak 5. </w:t>
      </w:r>
    </w:p>
    <w:p w:rsidR="004F7F23" w:rsidRPr="004F7F23" w:rsidRDefault="004F7F23" w:rsidP="004F7F23">
      <w:pPr>
        <w:rPr>
          <w:sz w:val="24"/>
        </w:rPr>
      </w:pPr>
    </w:p>
    <w:p w:rsidR="004F7F23" w:rsidRPr="004F7F23" w:rsidRDefault="004F7F23" w:rsidP="004F7F23">
      <w:pPr>
        <w:jc w:val="both"/>
        <w:rPr>
          <w:sz w:val="24"/>
        </w:rPr>
      </w:pPr>
      <w:r w:rsidRPr="004F7F23">
        <w:rPr>
          <w:sz w:val="24"/>
        </w:rPr>
        <w:tab/>
        <w:t xml:space="preserve">Daje se ovlast Općinskom načelniku da sa Zdenkom </w:t>
      </w:r>
      <w:proofErr w:type="spellStart"/>
      <w:r w:rsidRPr="004F7F23">
        <w:rPr>
          <w:sz w:val="24"/>
        </w:rPr>
        <w:t>Radovanić</w:t>
      </w:r>
      <w:proofErr w:type="spellEnd"/>
      <w:r w:rsidRPr="004F7F23">
        <w:rPr>
          <w:sz w:val="24"/>
        </w:rPr>
        <w:t xml:space="preserve">, </w:t>
      </w:r>
      <w:proofErr w:type="spellStart"/>
      <w:r w:rsidRPr="004F7F23">
        <w:rPr>
          <w:sz w:val="24"/>
        </w:rPr>
        <w:t>Ivanovac</w:t>
      </w:r>
      <w:proofErr w:type="spellEnd"/>
      <w:r w:rsidRPr="004F7F23">
        <w:rPr>
          <w:sz w:val="24"/>
        </w:rPr>
        <w:t>, Duga ulica 130, sklopi Autorski ugovor.</w:t>
      </w:r>
    </w:p>
    <w:p w:rsidR="004F7F23" w:rsidRPr="004F7F23" w:rsidRDefault="004F7F23" w:rsidP="004F7F23">
      <w:pPr>
        <w:rPr>
          <w:sz w:val="24"/>
        </w:rPr>
      </w:pPr>
    </w:p>
    <w:p w:rsidR="004F7F23" w:rsidRPr="004F7F23" w:rsidRDefault="004F7F23" w:rsidP="004F7F23">
      <w:pPr>
        <w:jc w:val="center"/>
        <w:rPr>
          <w:sz w:val="24"/>
        </w:rPr>
      </w:pPr>
      <w:r w:rsidRPr="004F7F23">
        <w:rPr>
          <w:sz w:val="24"/>
        </w:rPr>
        <w:t>Članak 6.</w:t>
      </w:r>
    </w:p>
    <w:p w:rsidR="004F7F23" w:rsidRPr="004F7F23" w:rsidRDefault="004F7F23" w:rsidP="004F7F23">
      <w:pPr>
        <w:rPr>
          <w:sz w:val="24"/>
        </w:rPr>
      </w:pPr>
    </w:p>
    <w:p w:rsidR="004F7F23" w:rsidRPr="004F7F23" w:rsidRDefault="004F7F23" w:rsidP="004F7F23">
      <w:pPr>
        <w:ind w:firstLine="720"/>
        <w:jc w:val="both"/>
        <w:rPr>
          <w:sz w:val="24"/>
        </w:rPr>
      </w:pPr>
      <w:r w:rsidRPr="004F7F23">
        <w:rPr>
          <w:sz w:val="24"/>
        </w:rPr>
        <w:t>Odluka stupa na snagu danom donošenja i objavit će u „Službenom glasniku Općine Antunovac“.</w:t>
      </w:r>
    </w:p>
    <w:p w:rsidR="004F7F23" w:rsidRPr="004F7F23" w:rsidRDefault="004F7F23" w:rsidP="004F7F23">
      <w:pPr>
        <w:ind w:firstLine="720"/>
        <w:jc w:val="both"/>
        <w:rPr>
          <w:sz w:val="24"/>
        </w:rPr>
      </w:pPr>
    </w:p>
    <w:p w:rsidR="004F7F23" w:rsidRPr="004F7F23" w:rsidRDefault="004F7F23" w:rsidP="004F7F23">
      <w:pPr>
        <w:jc w:val="both"/>
        <w:rPr>
          <w:sz w:val="24"/>
          <w:szCs w:val="24"/>
        </w:rPr>
      </w:pPr>
      <w:r w:rsidRPr="004F7F23">
        <w:rPr>
          <w:sz w:val="24"/>
          <w:szCs w:val="24"/>
        </w:rPr>
        <w:t>KLASA: 360-01/12-01/05</w:t>
      </w:r>
    </w:p>
    <w:p w:rsidR="004F7F23" w:rsidRPr="004F7F23" w:rsidRDefault="004F7F23" w:rsidP="004F7F23">
      <w:pPr>
        <w:rPr>
          <w:sz w:val="24"/>
        </w:rPr>
      </w:pPr>
      <w:r w:rsidRPr="004F7F23">
        <w:rPr>
          <w:sz w:val="24"/>
        </w:rPr>
        <w:t>URBROJ: 2158/02-01-12-11</w:t>
      </w:r>
    </w:p>
    <w:p w:rsidR="004F7F23" w:rsidRPr="004F7F23" w:rsidRDefault="004F7F23" w:rsidP="004F7F23">
      <w:pPr>
        <w:rPr>
          <w:sz w:val="24"/>
        </w:rPr>
      </w:pPr>
      <w:r w:rsidRPr="004F7F23">
        <w:rPr>
          <w:sz w:val="24"/>
        </w:rPr>
        <w:t>U Antunov</w:t>
      </w:r>
      <w:r w:rsidR="00DE50C6">
        <w:rPr>
          <w:sz w:val="24"/>
        </w:rPr>
        <w:t xml:space="preserve">cu, 19. prosinca 2012. godine  </w:t>
      </w:r>
    </w:p>
    <w:p w:rsidR="004F7F23" w:rsidRPr="004F7F23" w:rsidRDefault="00DE50C6" w:rsidP="00DE50C6">
      <w:pPr>
        <w:ind w:left="1416"/>
        <w:jc w:val="center"/>
        <w:rPr>
          <w:sz w:val="24"/>
        </w:rPr>
      </w:pPr>
      <w:r>
        <w:rPr>
          <w:sz w:val="24"/>
        </w:rPr>
        <w:t xml:space="preserve">Predsjednik </w:t>
      </w:r>
      <w:r w:rsidR="004F7F23" w:rsidRPr="004F7F23">
        <w:rPr>
          <w:sz w:val="24"/>
        </w:rPr>
        <w:t>Općinskog vijeća</w:t>
      </w:r>
    </w:p>
    <w:p w:rsidR="004F7F23" w:rsidRPr="004F7F23" w:rsidRDefault="004F7F23" w:rsidP="00DE50C6">
      <w:pPr>
        <w:ind w:left="1416"/>
        <w:jc w:val="center"/>
        <w:rPr>
          <w:sz w:val="24"/>
        </w:rPr>
      </w:pPr>
      <w:r w:rsidRPr="004F7F23">
        <w:rPr>
          <w:sz w:val="24"/>
        </w:rPr>
        <w:t>Zlatko Matijević</w:t>
      </w:r>
    </w:p>
    <w:p w:rsidR="001E7FDC" w:rsidRDefault="001E7FDC" w:rsidP="0004513F">
      <w:pPr>
        <w:rPr>
          <w:sz w:val="24"/>
          <w:szCs w:val="24"/>
        </w:rPr>
        <w:sectPr w:rsidR="001E7FDC" w:rsidSect="001E7FDC">
          <w:type w:val="continuous"/>
          <w:pgSz w:w="11906" w:h="16838"/>
          <w:pgMar w:top="1134" w:right="1134" w:bottom="1134" w:left="1134" w:header="709" w:footer="709" w:gutter="0"/>
          <w:cols w:num="2" w:space="708"/>
          <w:docGrid w:linePitch="360"/>
        </w:sectPr>
      </w:pPr>
    </w:p>
    <w:p w:rsidR="00DE50C6" w:rsidRDefault="00DE50C6" w:rsidP="0004513F">
      <w:pPr>
        <w:rPr>
          <w:sz w:val="24"/>
          <w:szCs w:val="24"/>
        </w:rPr>
      </w:pPr>
    </w:p>
    <w:p w:rsidR="00CD75F1" w:rsidRDefault="00CD75F1" w:rsidP="0004513F">
      <w:pPr>
        <w:rPr>
          <w:sz w:val="24"/>
          <w:szCs w:val="24"/>
        </w:rPr>
      </w:pPr>
    </w:p>
    <w:p w:rsidR="004F7F23" w:rsidRDefault="004F7F23" w:rsidP="0004513F">
      <w:pPr>
        <w:rPr>
          <w:sz w:val="24"/>
          <w:szCs w:val="24"/>
        </w:rPr>
      </w:pPr>
      <w:r>
        <w:rPr>
          <w:sz w:val="24"/>
          <w:szCs w:val="24"/>
        </w:rPr>
        <w:lastRenderedPageBreak/>
        <w:t>403.</w:t>
      </w:r>
    </w:p>
    <w:p w:rsidR="004F7F23" w:rsidRPr="004F7F23" w:rsidRDefault="004F7F23" w:rsidP="004F7F23">
      <w:pPr>
        <w:ind w:firstLine="720"/>
        <w:jc w:val="both"/>
        <w:rPr>
          <w:sz w:val="24"/>
          <w:szCs w:val="24"/>
        </w:rPr>
      </w:pPr>
      <w:r w:rsidRPr="004F7F23">
        <w:rPr>
          <w:sz w:val="24"/>
          <w:szCs w:val="24"/>
        </w:rPr>
        <w:t>Temeljem članka 31. stavak 7. Zakona o komunalnom gospodarstvu («Narodne novine» broj 36/95, 109/95-uredba, 70/97, 128/99, 57/00, 129/00, 59/01, 26/03-pročišćeni tekst, 82/04, 110/04-uredba, 178/04, 38/09, 79/09 i 49/11) i članka 32. Statuta Općine Antunovac («Službeni glasnik Općine Antunovac» broj 03/09), Općinsko vijeće Općine Antunovac na svojoj 48. sjednici, održanoj dana 19. prosinca 2012. godine, donosi</w:t>
      </w:r>
    </w:p>
    <w:p w:rsidR="004F7F23" w:rsidRPr="004F7F23" w:rsidRDefault="004F7F23" w:rsidP="004F7F23">
      <w:pPr>
        <w:rPr>
          <w:sz w:val="24"/>
          <w:szCs w:val="24"/>
        </w:rPr>
      </w:pPr>
    </w:p>
    <w:p w:rsidR="004F7F23" w:rsidRPr="004F7F23" w:rsidRDefault="004F7F23" w:rsidP="004F7F23">
      <w:pPr>
        <w:jc w:val="center"/>
        <w:rPr>
          <w:b/>
          <w:bCs/>
          <w:sz w:val="36"/>
          <w:szCs w:val="36"/>
        </w:rPr>
      </w:pPr>
      <w:r w:rsidRPr="004F7F23">
        <w:rPr>
          <w:b/>
          <w:bCs/>
          <w:sz w:val="36"/>
          <w:szCs w:val="36"/>
        </w:rPr>
        <w:t>ODLUKU</w:t>
      </w:r>
    </w:p>
    <w:p w:rsidR="004F7F23" w:rsidRPr="004F7F23" w:rsidRDefault="004F7F23" w:rsidP="004F7F23">
      <w:pPr>
        <w:jc w:val="center"/>
        <w:rPr>
          <w:b/>
          <w:bCs/>
          <w:sz w:val="24"/>
          <w:szCs w:val="24"/>
        </w:rPr>
      </w:pPr>
      <w:r w:rsidRPr="004F7F23">
        <w:rPr>
          <w:b/>
          <w:bCs/>
          <w:sz w:val="24"/>
          <w:szCs w:val="24"/>
        </w:rPr>
        <w:t>o dopuni Odluke o komunalnom doprinosu Općine Antunovac</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1.</w:t>
      </w:r>
    </w:p>
    <w:p w:rsidR="004F7F23" w:rsidRPr="004F7F23" w:rsidRDefault="004F7F23" w:rsidP="004F7F23">
      <w:pPr>
        <w:jc w:val="center"/>
        <w:rPr>
          <w:sz w:val="24"/>
          <w:szCs w:val="24"/>
        </w:rPr>
      </w:pPr>
    </w:p>
    <w:p w:rsidR="004F7F23" w:rsidRPr="004F7F23" w:rsidRDefault="004F7F23" w:rsidP="004F7F23">
      <w:pPr>
        <w:ind w:firstLine="720"/>
        <w:jc w:val="both"/>
        <w:rPr>
          <w:sz w:val="24"/>
          <w:szCs w:val="24"/>
        </w:rPr>
      </w:pPr>
      <w:r w:rsidRPr="004F7F23">
        <w:rPr>
          <w:sz w:val="24"/>
          <w:szCs w:val="24"/>
        </w:rPr>
        <w:t>Odluka o komunalnom doprinosu Općine Antunovac («Službeni glasnik Općine Antunovac» broj 5/01, 4/05, 5/05, 1/08, 4/09, 5/09-pročišćeni tekst, 12/11 i 14/11) mijenja se prema odredbama ove Odluke.</w:t>
      </w:r>
    </w:p>
    <w:p w:rsidR="004F7F23" w:rsidRPr="004F7F23" w:rsidRDefault="004F7F23" w:rsidP="004F7F23">
      <w:pPr>
        <w:rPr>
          <w:sz w:val="24"/>
          <w:szCs w:val="24"/>
        </w:rPr>
      </w:pPr>
    </w:p>
    <w:p w:rsidR="004F7F23" w:rsidRPr="004F7F23" w:rsidRDefault="004F7F23" w:rsidP="004F7F23">
      <w:pPr>
        <w:jc w:val="center"/>
        <w:rPr>
          <w:sz w:val="24"/>
          <w:szCs w:val="24"/>
        </w:rPr>
      </w:pPr>
      <w:r w:rsidRPr="004F7F23">
        <w:rPr>
          <w:sz w:val="24"/>
          <w:szCs w:val="24"/>
        </w:rPr>
        <w:t>Članak 2.</w:t>
      </w:r>
    </w:p>
    <w:p w:rsidR="004F7F23" w:rsidRPr="004F7F23" w:rsidRDefault="004F7F23" w:rsidP="004F7F23">
      <w:pPr>
        <w:jc w:val="center"/>
        <w:rPr>
          <w:sz w:val="24"/>
          <w:szCs w:val="24"/>
        </w:rPr>
      </w:pPr>
    </w:p>
    <w:p w:rsidR="004F7F23" w:rsidRPr="004F7F23" w:rsidRDefault="004F7F23" w:rsidP="004F7F23">
      <w:pPr>
        <w:ind w:firstLine="720"/>
        <w:jc w:val="both"/>
        <w:rPr>
          <w:sz w:val="24"/>
          <w:szCs w:val="24"/>
        </w:rPr>
      </w:pPr>
      <w:r w:rsidRPr="004F7F23">
        <w:rPr>
          <w:sz w:val="24"/>
          <w:szCs w:val="24"/>
        </w:rPr>
        <w:t>U članku 7. Odluke o komunalnom doprinosu Općine Antunovac, dodaju se stavci 3. i 4. koji glase:</w:t>
      </w:r>
    </w:p>
    <w:p w:rsidR="004F7F23" w:rsidRPr="004F7F23" w:rsidRDefault="004F7F23" w:rsidP="004F7F23">
      <w:pPr>
        <w:ind w:firstLine="720"/>
        <w:jc w:val="both"/>
        <w:rPr>
          <w:sz w:val="24"/>
          <w:szCs w:val="24"/>
        </w:rPr>
      </w:pPr>
      <w:r w:rsidRPr="004F7F23">
        <w:rPr>
          <w:sz w:val="24"/>
          <w:szCs w:val="24"/>
        </w:rPr>
        <w:t>Utvrđuje se jedinična vrijednost komunalnog doprinosa po m</w:t>
      </w:r>
      <w:r w:rsidRPr="004F7F23">
        <w:rPr>
          <w:sz w:val="24"/>
          <w:szCs w:val="24"/>
          <w:vertAlign w:val="superscript"/>
        </w:rPr>
        <w:t>3</w:t>
      </w:r>
      <w:r w:rsidRPr="004F7F23">
        <w:rPr>
          <w:sz w:val="24"/>
          <w:szCs w:val="24"/>
        </w:rPr>
        <w:t xml:space="preserve"> (prostornom metru) građevine, po vrsti objekata i uređaja komunalne infrastrukture i po pojedinoj zoni, određena u kunama po m³ građevine za objekte za koje je izdano rješenje o izvedenom stanju za nezakonito izgrađene zgrade u postupku primjene Zakona o postupanju sa nezakonito izgrađenim zgradama („Narodne novine“ broj 86/12) i Uredbe o naknadi za zadržavanje nezakonito izgrađene zgrade u prostoru („Narodne novine“ broj 98/12), kako slijedi:</w:t>
      </w:r>
    </w:p>
    <w:p w:rsidR="004F7F23" w:rsidRPr="004F7F23" w:rsidRDefault="004F7F23" w:rsidP="004F7F23">
      <w:pPr>
        <w:jc w:val="both"/>
        <w:rPr>
          <w:sz w:val="24"/>
          <w:szCs w:val="24"/>
        </w:rPr>
      </w:pPr>
    </w:p>
    <w:tbl>
      <w:tblPr>
        <w:tblW w:w="955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77"/>
        <w:gridCol w:w="1280"/>
        <w:gridCol w:w="1280"/>
        <w:gridCol w:w="1280"/>
        <w:gridCol w:w="1463"/>
        <w:gridCol w:w="1277"/>
      </w:tblGrid>
      <w:tr w:rsidR="004F7F23" w:rsidRPr="004F7F23" w:rsidTr="004F7F23">
        <w:trPr>
          <w:trHeight w:val="300"/>
        </w:trPr>
        <w:tc>
          <w:tcPr>
            <w:tcW w:w="2977" w:type="dxa"/>
            <w:tcBorders>
              <w:top w:val="single" w:sz="12" w:space="0" w:color="auto"/>
              <w:left w:val="single" w:sz="12" w:space="0" w:color="auto"/>
              <w:bottom w:val="single" w:sz="6" w:space="0" w:color="auto"/>
              <w:right w:val="single" w:sz="6" w:space="0" w:color="auto"/>
            </w:tcBorders>
            <w:shd w:val="clear" w:color="auto" w:fill="auto"/>
          </w:tcPr>
          <w:p w:rsidR="004F7F23" w:rsidRPr="004F7F23" w:rsidRDefault="004F7F23" w:rsidP="004F7F23">
            <w:pPr>
              <w:ind w:right="-392"/>
              <w:rPr>
                <w:b/>
                <w:bCs/>
                <w:sz w:val="24"/>
                <w:szCs w:val="24"/>
              </w:rPr>
            </w:pPr>
            <w:r w:rsidRPr="004F7F23">
              <w:rPr>
                <w:b/>
                <w:bCs/>
                <w:sz w:val="24"/>
                <w:szCs w:val="24"/>
              </w:rPr>
              <w:t>VRSTA OBJEKTA</w:t>
            </w:r>
          </w:p>
        </w:tc>
        <w:tc>
          <w:tcPr>
            <w:tcW w:w="1280" w:type="dxa"/>
            <w:tcBorders>
              <w:top w:val="single" w:sz="12"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b/>
                <w:bCs/>
                <w:sz w:val="24"/>
                <w:szCs w:val="24"/>
              </w:rPr>
            </w:pPr>
            <w:r w:rsidRPr="004F7F23">
              <w:rPr>
                <w:b/>
                <w:bCs/>
                <w:sz w:val="24"/>
                <w:szCs w:val="24"/>
              </w:rPr>
              <w:t>1. ZONA</w:t>
            </w:r>
          </w:p>
          <w:p w:rsidR="004F7F23" w:rsidRPr="004F7F23" w:rsidRDefault="004F7F23" w:rsidP="004F7F23">
            <w:pPr>
              <w:jc w:val="center"/>
              <w:rPr>
                <w:b/>
                <w:bCs/>
                <w:sz w:val="24"/>
                <w:szCs w:val="24"/>
              </w:rPr>
            </w:pPr>
            <w:r w:rsidRPr="004F7F23">
              <w:rPr>
                <w:b/>
                <w:sz w:val="24"/>
                <w:szCs w:val="24"/>
              </w:rPr>
              <w:t>kn/m³</w:t>
            </w:r>
          </w:p>
        </w:tc>
        <w:tc>
          <w:tcPr>
            <w:tcW w:w="1280" w:type="dxa"/>
            <w:tcBorders>
              <w:top w:val="single" w:sz="12"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b/>
                <w:bCs/>
                <w:sz w:val="24"/>
                <w:szCs w:val="24"/>
              </w:rPr>
            </w:pPr>
            <w:r w:rsidRPr="004F7F23">
              <w:rPr>
                <w:b/>
                <w:bCs/>
                <w:sz w:val="24"/>
                <w:szCs w:val="24"/>
              </w:rPr>
              <w:t>2. ZONA</w:t>
            </w:r>
          </w:p>
          <w:p w:rsidR="004F7F23" w:rsidRPr="004F7F23" w:rsidRDefault="004F7F23" w:rsidP="004F7F23">
            <w:pPr>
              <w:jc w:val="center"/>
              <w:rPr>
                <w:b/>
                <w:bCs/>
                <w:sz w:val="24"/>
                <w:szCs w:val="24"/>
              </w:rPr>
            </w:pPr>
            <w:r w:rsidRPr="004F7F23">
              <w:rPr>
                <w:b/>
                <w:sz w:val="24"/>
                <w:szCs w:val="24"/>
              </w:rPr>
              <w:t>kn/m³</w:t>
            </w:r>
          </w:p>
        </w:tc>
        <w:tc>
          <w:tcPr>
            <w:tcW w:w="1280" w:type="dxa"/>
            <w:tcBorders>
              <w:top w:val="single" w:sz="12"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b/>
                <w:bCs/>
                <w:sz w:val="24"/>
                <w:szCs w:val="24"/>
              </w:rPr>
            </w:pPr>
            <w:r w:rsidRPr="004F7F23">
              <w:rPr>
                <w:b/>
                <w:bCs/>
                <w:sz w:val="24"/>
                <w:szCs w:val="24"/>
              </w:rPr>
              <w:t>3. ZONA</w:t>
            </w:r>
          </w:p>
          <w:p w:rsidR="004F7F23" w:rsidRPr="004F7F23" w:rsidRDefault="004F7F23" w:rsidP="004F7F23">
            <w:pPr>
              <w:jc w:val="center"/>
              <w:rPr>
                <w:b/>
                <w:bCs/>
                <w:sz w:val="24"/>
                <w:szCs w:val="24"/>
              </w:rPr>
            </w:pPr>
            <w:r w:rsidRPr="004F7F23">
              <w:rPr>
                <w:b/>
                <w:sz w:val="24"/>
                <w:szCs w:val="24"/>
              </w:rPr>
              <w:t>kn/m³</w:t>
            </w:r>
          </w:p>
        </w:tc>
        <w:tc>
          <w:tcPr>
            <w:tcW w:w="1463" w:type="dxa"/>
            <w:tcBorders>
              <w:top w:val="single" w:sz="12"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both"/>
              <w:rPr>
                <w:b/>
                <w:bCs/>
                <w:sz w:val="24"/>
                <w:szCs w:val="24"/>
              </w:rPr>
            </w:pPr>
            <w:r w:rsidRPr="004F7F23">
              <w:rPr>
                <w:b/>
                <w:bCs/>
                <w:sz w:val="24"/>
                <w:szCs w:val="24"/>
              </w:rPr>
              <w:t xml:space="preserve">   4. ZONA</w:t>
            </w:r>
          </w:p>
          <w:p w:rsidR="004F7F23" w:rsidRPr="004F7F23" w:rsidRDefault="004F7F23" w:rsidP="004F7F23">
            <w:pPr>
              <w:jc w:val="center"/>
              <w:rPr>
                <w:b/>
                <w:bCs/>
                <w:sz w:val="24"/>
                <w:szCs w:val="24"/>
              </w:rPr>
            </w:pPr>
            <w:r w:rsidRPr="004F7F23">
              <w:rPr>
                <w:b/>
                <w:sz w:val="24"/>
                <w:szCs w:val="24"/>
              </w:rPr>
              <w:t>kn/m³</w:t>
            </w:r>
          </w:p>
        </w:tc>
        <w:tc>
          <w:tcPr>
            <w:tcW w:w="1277" w:type="dxa"/>
            <w:tcBorders>
              <w:top w:val="single" w:sz="12"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b/>
                <w:bCs/>
                <w:sz w:val="24"/>
                <w:szCs w:val="24"/>
              </w:rPr>
            </w:pPr>
            <w:r w:rsidRPr="004F7F23">
              <w:rPr>
                <w:b/>
                <w:bCs/>
                <w:sz w:val="24"/>
                <w:szCs w:val="24"/>
              </w:rPr>
              <w:t>5. ZONA</w:t>
            </w:r>
          </w:p>
          <w:p w:rsidR="004F7F23" w:rsidRPr="004F7F23" w:rsidRDefault="004F7F23" w:rsidP="004F7F23">
            <w:pPr>
              <w:jc w:val="center"/>
              <w:rPr>
                <w:b/>
                <w:bCs/>
                <w:sz w:val="24"/>
                <w:szCs w:val="24"/>
              </w:rPr>
            </w:pPr>
            <w:r w:rsidRPr="004F7F23">
              <w:rPr>
                <w:b/>
                <w:sz w:val="24"/>
                <w:szCs w:val="24"/>
              </w:rPr>
              <w:t>kn/m³</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1. Stambeni objekti</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19,20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16,80</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12,00</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2. Gospodarske građevine:</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2.1. Proizvodne</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23,40</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23,40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23,40 </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46,80 </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13,80</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2.2. Poslovne</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23,40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23,40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23,40</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2.3. Ugostiteljsko turističke</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23,40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23,40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23,40 </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20,40</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 xml:space="preserve">2.4. </w:t>
            </w:r>
            <w:proofErr w:type="spellStart"/>
            <w:r w:rsidRPr="004F7F23">
              <w:rPr>
                <w:sz w:val="24"/>
                <w:szCs w:val="24"/>
              </w:rPr>
              <w:t>Poljoprivr</w:t>
            </w:r>
            <w:proofErr w:type="spellEnd"/>
            <w:r w:rsidRPr="004F7F23">
              <w:rPr>
                <w:sz w:val="24"/>
                <w:szCs w:val="24"/>
              </w:rPr>
              <w:t>. građevine</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7,80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7,80</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7,80</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 xml:space="preserve">3. Sportsko </w:t>
            </w:r>
            <w:proofErr w:type="spellStart"/>
            <w:r w:rsidRPr="004F7F23">
              <w:rPr>
                <w:sz w:val="24"/>
                <w:szCs w:val="24"/>
              </w:rPr>
              <w:t>rekreacijs</w:t>
            </w:r>
            <w:proofErr w:type="spellEnd"/>
            <w:r w:rsidRPr="004F7F23">
              <w:rPr>
                <w:sz w:val="24"/>
                <w:szCs w:val="24"/>
              </w:rPr>
              <w:t xml:space="preserve">. </w:t>
            </w:r>
            <w:proofErr w:type="spellStart"/>
            <w:r w:rsidRPr="004F7F23">
              <w:rPr>
                <w:sz w:val="24"/>
                <w:szCs w:val="24"/>
              </w:rPr>
              <w:t>građ</w:t>
            </w:r>
            <w:proofErr w:type="spellEnd"/>
            <w:r w:rsidRPr="004F7F23">
              <w:rPr>
                <w:sz w:val="24"/>
                <w:szCs w:val="24"/>
              </w:rPr>
              <w:t>.</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15,60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13,80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4. Komunalne građevine</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15,60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13,80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46,80 </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5. Infrastruktura. građevine</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15,60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13,80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23,40</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46,80 </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 xml:space="preserve">7,80 </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6. Pomoćne građevine</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15,60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13,80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23,40</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46,80</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 xml:space="preserve">12,60 </w:t>
            </w:r>
          </w:p>
        </w:tc>
      </w:tr>
      <w:tr w:rsidR="004F7F23" w:rsidRPr="004F7F23" w:rsidTr="004F7F23">
        <w:tc>
          <w:tcPr>
            <w:tcW w:w="2977" w:type="dxa"/>
            <w:tcBorders>
              <w:top w:val="single" w:sz="6" w:space="0" w:color="auto"/>
              <w:left w:val="single" w:sz="12" w:space="0" w:color="auto"/>
              <w:bottom w:val="single" w:sz="6"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 xml:space="preserve">7. Građe. javne i </w:t>
            </w:r>
            <w:proofErr w:type="spellStart"/>
            <w:r w:rsidRPr="004F7F23">
              <w:rPr>
                <w:sz w:val="24"/>
                <w:szCs w:val="24"/>
              </w:rPr>
              <w:t>društv</w:t>
            </w:r>
            <w:proofErr w:type="spellEnd"/>
            <w:r w:rsidRPr="004F7F23">
              <w:rPr>
                <w:sz w:val="24"/>
                <w:szCs w:val="24"/>
              </w:rPr>
              <w:t xml:space="preserve">. </w:t>
            </w:r>
            <w:proofErr w:type="spellStart"/>
            <w:r w:rsidRPr="004F7F23">
              <w:rPr>
                <w:sz w:val="24"/>
                <w:szCs w:val="24"/>
              </w:rPr>
              <w:t>dje</w:t>
            </w:r>
            <w:proofErr w:type="spellEnd"/>
            <w:r w:rsidRPr="004F7F23">
              <w:rPr>
                <w:sz w:val="24"/>
                <w:szCs w:val="24"/>
              </w:rPr>
              <w:t>.</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15,60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13,80 </w:t>
            </w:r>
          </w:p>
        </w:tc>
        <w:tc>
          <w:tcPr>
            <w:tcW w:w="1280"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463" w:type="dxa"/>
            <w:tcBorders>
              <w:top w:val="single" w:sz="6" w:space="0" w:color="auto"/>
              <w:left w:val="single" w:sz="6" w:space="0" w:color="auto"/>
              <w:bottom w:val="single" w:sz="6"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w:t>
            </w:r>
          </w:p>
        </w:tc>
        <w:tc>
          <w:tcPr>
            <w:tcW w:w="1277" w:type="dxa"/>
            <w:tcBorders>
              <w:top w:val="single" w:sz="6" w:space="0" w:color="auto"/>
              <w:left w:val="single" w:sz="6" w:space="0" w:color="auto"/>
              <w:bottom w:val="single" w:sz="6"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165"/>
        </w:trPr>
        <w:tc>
          <w:tcPr>
            <w:tcW w:w="2977" w:type="dxa"/>
            <w:tcBorders>
              <w:top w:val="single" w:sz="6" w:space="0" w:color="auto"/>
              <w:left w:val="single" w:sz="12" w:space="0" w:color="auto"/>
              <w:bottom w:val="single" w:sz="12" w:space="0" w:color="auto"/>
              <w:right w:val="single" w:sz="6" w:space="0" w:color="auto"/>
            </w:tcBorders>
            <w:shd w:val="clear" w:color="auto" w:fill="auto"/>
          </w:tcPr>
          <w:p w:rsidR="004F7F23" w:rsidRPr="004F7F23" w:rsidRDefault="004F7F23" w:rsidP="004F7F23">
            <w:pPr>
              <w:rPr>
                <w:sz w:val="24"/>
                <w:szCs w:val="24"/>
              </w:rPr>
            </w:pPr>
            <w:r w:rsidRPr="004F7F23">
              <w:rPr>
                <w:sz w:val="24"/>
                <w:szCs w:val="24"/>
              </w:rPr>
              <w:t>8. Ostale građevine</w:t>
            </w:r>
          </w:p>
        </w:tc>
        <w:tc>
          <w:tcPr>
            <w:tcW w:w="1280" w:type="dxa"/>
            <w:tcBorders>
              <w:top w:val="single" w:sz="6" w:space="0" w:color="auto"/>
              <w:left w:val="single" w:sz="6" w:space="0" w:color="auto"/>
              <w:bottom w:val="single" w:sz="12"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12,00 </w:t>
            </w:r>
          </w:p>
        </w:tc>
        <w:tc>
          <w:tcPr>
            <w:tcW w:w="1280" w:type="dxa"/>
            <w:tcBorders>
              <w:top w:val="single" w:sz="6" w:space="0" w:color="auto"/>
              <w:left w:val="single" w:sz="6" w:space="0" w:color="auto"/>
              <w:bottom w:val="single" w:sz="12"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10,80 </w:t>
            </w:r>
          </w:p>
        </w:tc>
        <w:tc>
          <w:tcPr>
            <w:tcW w:w="1280" w:type="dxa"/>
            <w:tcBorders>
              <w:top w:val="single" w:sz="6" w:space="0" w:color="auto"/>
              <w:left w:val="single" w:sz="6" w:space="0" w:color="auto"/>
              <w:bottom w:val="single" w:sz="12"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23,40</w:t>
            </w:r>
          </w:p>
        </w:tc>
        <w:tc>
          <w:tcPr>
            <w:tcW w:w="1463" w:type="dxa"/>
            <w:tcBorders>
              <w:top w:val="single" w:sz="6" w:space="0" w:color="auto"/>
              <w:left w:val="single" w:sz="6" w:space="0" w:color="auto"/>
              <w:bottom w:val="single" w:sz="12" w:space="0" w:color="auto"/>
              <w:right w:val="single" w:sz="6" w:space="0" w:color="auto"/>
            </w:tcBorders>
            <w:shd w:val="clear" w:color="auto" w:fill="auto"/>
          </w:tcPr>
          <w:p w:rsidR="004F7F23" w:rsidRPr="004F7F23" w:rsidRDefault="004F7F23" w:rsidP="004F7F23">
            <w:pPr>
              <w:jc w:val="center"/>
              <w:rPr>
                <w:sz w:val="24"/>
                <w:szCs w:val="24"/>
              </w:rPr>
            </w:pPr>
            <w:r w:rsidRPr="004F7F23">
              <w:rPr>
                <w:sz w:val="24"/>
                <w:szCs w:val="24"/>
              </w:rPr>
              <w:t xml:space="preserve">46,80 </w:t>
            </w:r>
          </w:p>
        </w:tc>
        <w:tc>
          <w:tcPr>
            <w:tcW w:w="1277" w:type="dxa"/>
            <w:tcBorders>
              <w:top w:val="single" w:sz="6" w:space="0" w:color="auto"/>
              <w:left w:val="single" w:sz="6" w:space="0" w:color="auto"/>
              <w:bottom w:val="single" w:sz="12" w:space="0" w:color="auto"/>
              <w:right w:val="single" w:sz="12" w:space="0" w:color="auto"/>
            </w:tcBorders>
            <w:shd w:val="clear" w:color="auto" w:fill="auto"/>
          </w:tcPr>
          <w:p w:rsidR="004F7F23" w:rsidRPr="004F7F23" w:rsidRDefault="004F7F23" w:rsidP="004F7F23">
            <w:pPr>
              <w:jc w:val="center"/>
              <w:rPr>
                <w:sz w:val="24"/>
                <w:szCs w:val="24"/>
              </w:rPr>
            </w:pPr>
            <w:r w:rsidRPr="004F7F23">
              <w:rPr>
                <w:sz w:val="24"/>
                <w:szCs w:val="24"/>
              </w:rPr>
              <w:t xml:space="preserve">10,20 </w:t>
            </w:r>
          </w:p>
        </w:tc>
      </w:tr>
    </w:tbl>
    <w:p w:rsidR="004F7F23" w:rsidRPr="004F7F23" w:rsidRDefault="004F7F23" w:rsidP="004F7F23">
      <w:pPr>
        <w:tabs>
          <w:tab w:val="left" w:pos="4320"/>
        </w:tabs>
        <w:jc w:val="center"/>
        <w:rPr>
          <w:sz w:val="24"/>
          <w:szCs w:val="24"/>
        </w:rPr>
      </w:pPr>
    </w:p>
    <w:p w:rsidR="004F7F23" w:rsidRPr="004F7F23" w:rsidRDefault="004F7F23" w:rsidP="004F7F23">
      <w:pPr>
        <w:rPr>
          <w:sz w:val="24"/>
          <w:szCs w:val="24"/>
        </w:rPr>
      </w:pPr>
      <w:r w:rsidRPr="004F7F23">
        <w:rPr>
          <w:sz w:val="24"/>
          <w:szCs w:val="24"/>
        </w:rPr>
        <w:tab/>
        <w:t xml:space="preserve">Sredstva prihodovana od naplate komunalnog doprinosa rasporedit će se po vrstama objekata i uređaja komunalne infrastrukture kako slijedi:  </w:t>
      </w:r>
    </w:p>
    <w:p w:rsidR="004F7F23" w:rsidRPr="004F7F23" w:rsidRDefault="004F7F23" w:rsidP="004F7F23">
      <w:pPr>
        <w:tabs>
          <w:tab w:val="left" w:pos="4320"/>
        </w:tabs>
        <w:rPr>
          <w:sz w:val="24"/>
          <w:szCs w:val="24"/>
        </w:rPr>
      </w:pPr>
    </w:p>
    <w:tbl>
      <w:tblPr>
        <w:tblW w:w="9556" w:type="dxa"/>
        <w:tblInd w:w="92" w:type="dxa"/>
        <w:tblLayout w:type="fixed"/>
        <w:tblLook w:val="0000" w:firstRow="0" w:lastRow="0" w:firstColumn="0" w:lastColumn="0" w:noHBand="0" w:noVBand="0"/>
      </w:tblPr>
      <w:tblGrid>
        <w:gridCol w:w="3063"/>
        <w:gridCol w:w="1093"/>
        <w:gridCol w:w="1620"/>
        <w:gridCol w:w="1016"/>
        <w:gridCol w:w="1324"/>
        <w:gridCol w:w="1440"/>
      </w:tblGrid>
      <w:tr w:rsidR="004F7F23" w:rsidRPr="004F7F23" w:rsidTr="004F7F23">
        <w:trPr>
          <w:trHeight w:val="255"/>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b/>
                <w:bCs/>
                <w:sz w:val="24"/>
                <w:szCs w:val="24"/>
              </w:rPr>
            </w:pPr>
            <w:r w:rsidRPr="004F7F23">
              <w:rPr>
                <w:b/>
                <w:bCs/>
                <w:sz w:val="24"/>
                <w:szCs w:val="24"/>
              </w:rPr>
              <w:t>1. ZONA</w:t>
            </w: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70"/>
        </w:trPr>
        <w:tc>
          <w:tcPr>
            <w:tcW w:w="3063"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w:t>
            </w:r>
          </w:p>
        </w:tc>
        <w:tc>
          <w:tcPr>
            <w:tcW w:w="1093"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Javne</w:t>
            </w:r>
          </w:p>
          <w:p w:rsidR="004F7F23" w:rsidRPr="004F7F23" w:rsidRDefault="004F7F23" w:rsidP="004F7F23">
            <w:pPr>
              <w:tabs>
                <w:tab w:val="left" w:pos="4320"/>
              </w:tabs>
              <w:jc w:val="center"/>
              <w:rPr>
                <w:sz w:val="24"/>
                <w:szCs w:val="24"/>
              </w:rPr>
            </w:pPr>
            <w:r w:rsidRPr="004F7F23">
              <w:rPr>
                <w:sz w:val="24"/>
                <w:szCs w:val="24"/>
              </w:rPr>
              <w:t>površine</w:t>
            </w:r>
          </w:p>
        </w:tc>
        <w:tc>
          <w:tcPr>
            <w:tcW w:w="1620"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Nerazvrstane</w:t>
            </w:r>
          </w:p>
          <w:p w:rsidR="004F7F23" w:rsidRPr="004F7F23" w:rsidRDefault="004F7F23" w:rsidP="004F7F23">
            <w:pPr>
              <w:tabs>
                <w:tab w:val="left" w:pos="4320"/>
              </w:tabs>
              <w:jc w:val="center"/>
              <w:rPr>
                <w:sz w:val="24"/>
                <w:szCs w:val="24"/>
              </w:rPr>
            </w:pPr>
            <w:r w:rsidRPr="004F7F23">
              <w:rPr>
                <w:sz w:val="24"/>
                <w:szCs w:val="24"/>
              </w:rPr>
              <w:t>ceste</w:t>
            </w:r>
          </w:p>
        </w:tc>
        <w:tc>
          <w:tcPr>
            <w:tcW w:w="1016"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Groblje</w:t>
            </w:r>
          </w:p>
        </w:tc>
        <w:tc>
          <w:tcPr>
            <w:tcW w:w="1324"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Javna rasvjeta</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Ukupno</w:t>
            </w:r>
          </w:p>
          <w:p w:rsidR="004F7F23" w:rsidRPr="004F7F23" w:rsidRDefault="004F7F23" w:rsidP="004F7F23">
            <w:pPr>
              <w:tabs>
                <w:tab w:val="left" w:pos="4320"/>
              </w:tabs>
              <w:jc w:val="center"/>
              <w:rPr>
                <w:sz w:val="24"/>
                <w:szCs w:val="24"/>
              </w:rPr>
            </w:pPr>
            <w:r w:rsidRPr="004F7F23">
              <w:rPr>
                <w:sz w:val="24"/>
                <w:szCs w:val="24"/>
              </w:rPr>
              <w:t>kn/m³</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1. Stambeni objekti</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5,20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5,00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19,20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 Gospodarske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lastRenderedPageBreak/>
              <w:t>2.1. Proizvodne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8,00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2.2. Poslovne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8,00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2.3. Ugostiteljsko turističke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8,00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2.4. Poljoprivredne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7,80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3. Sportsko rekreacijske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3,60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5,00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15,60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4. Komunalne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3,60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5,00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15,60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5. Infrastrukturne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3,60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5,00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15,60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6. Pomoćne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3,60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5,00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15,60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xml:space="preserve">7. </w:t>
            </w:r>
            <w:proofErr w:type="spellStart"/>
            <w:r w:rsidRPr="004F7F23">
              <w:rPr>
                <w:sz w:val="24"/>
                <w:szCs w:val="24"/>
              </w:rPr>
              <w:t>Građ</w:t>
            </w:r>
            <w:proofErr w:type="spellEnd"/>
            <w:r w:rsidRPr="004F7F23">
              <w:rPr>
                <w:sz w:val="24"/>
                <w:szCs w:val="24"/>
              </w:rPr>
              <w:t xml:space="preserve">. javne i društvene </w:t>
            </w:r>
            <w:proofErr w:type="spellStart"/>
            <w:r w:rsidRPr="004F7F23">
              <w:rPr>
                <w:sz w:val="24"/>
                <w:szCs w:val="24"/>
              </w:rPr>
              <w:t>dj</w:t>
            </w:r>
            <w:proofErr w:type="spellEnd"/>
            <w:r w:rsidRPr="004F7F23">
              <w:rPr>
                <w:sz w:val="24"/>
                <w:szCs w:val="24"/>
              </w:rPr>
              <w:t>.</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3,60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5,00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15,60</w:t>
            </w:r>
          </w:p>
        </w:tc>
      </w:tr>
      <w:tr w:rsidR="004F7F23" w:rsidRPr="004F7F23" w:rsidTr="004F7F23">
        <w:trPr>
          <w:trHeight w:val="270"/>
        </w:trPr>
        <w:tc>
          <w:tcPr>
            <w:tcW w:w="3063" w:type="dxa"/>
            <w:tcBorders>
              <w:top w:val="nil"/>
              <w:left w:val="single" w:sz="12" w:space="0" w:color="auto"/>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8. Ostale građevine</w:t>
            </w:r>
          </w:p>
        </w:tc>
        <w:tc>
          <w:tcPr>
            <w:tcW w:w="1093"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620"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12"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12,00</w:t>
            </w:r>
          </w:p>
        </w:tc>
      </w:tr>
      <w:tr w:rsidR="004F7F23" w:rsidRPr="004F7F23" w:rsidTr="004F7F23">
        <w:trPr>
          <w:trHeight w:val="270"/>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sz w:val="24"/>
                <w:szCs w:val="24"/>
              </w:rPr>
            </w:pP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55"/>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b/>
                <w:bCs/>
                <w:sz w:val="24"/>
                <w:szCs w:val="24"/>
              </w:rPr>
            </w:pPr>
            <w:r w:rsidRPr="004F7F23">
              <w:rPr>
                <w:b/>
                <w:bCs/>
                <w:sz w:val="24"/>
                <w:szCs w:val="24"/>
              </w:rPr>
              <w:t>2. ZONA</w:t>
            </w: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70"/>
        </w:trPr>
        <w:tc>
          <w:tcPr>
            <w:tcW w:w="3063"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w:t>
            </w:r>
          </w:p>
        </w:tc>
        <w:tc>
          <w:tcPr>
            <w:tcW w:w="1093"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Javne površine</w:t>
            </w:r>
          </w:p>
        </w:tc>
        <w:tc>
          <w:tcPr>
            <w:tcW w:w="1620"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Nerazvrstane ceste</w:t>
            </w:r>
          </w:p>
        </w:tc>
        <w:tc>
          <w:tcPr>
            <w:tcW w:w="1016"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Groblje</w:t>
            </w:r>
          </w:p>
        </w:tc>
        <w:tc>
          <w:tcPr>
            <w:tcW w:w="1324"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Javna rasvjeta</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ukupno kn/m³</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1. Stambeni objekti</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16,80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 Gospodarske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2.1. Proizvodne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8,00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2.2. Poslovne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8,00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2.3. Ugostiteljsko turističke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8,00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2.4. Poljoprivredne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7,80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3. Sportsko rekreacijske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13,80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4. Komunalne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13,80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5. Infrastrukturne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13,80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6. Pomoćne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13,80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xml:space="preserve">7. </w:t>
            </w:r>
            <w:proofErr w:type="spellStart"/>
            <w:r w:rsidRPr="004F7F23">
              <w:rPr>
                <w:sz w:val="24"/>
                <w:szCs w:val="24"/>
              </w:rPr>
              <w:t>Građ</w:t>
            </w:r>
            <w:proofErr w:type="spellEnd"/>
            <w:r w:rsidRPr="004F7F23">
              <w:rPr>
                <w:sz w:val="24"/>
                <w:szCs w:val="24"/>
              </w:rPr>
              <w:t xml:space="preserve">. javne i društvene </w:t>
            </w:r>
            <w:proofErr w:type="spellStart"/>
            <w:r w:rsidRPr="004F7F23">
              <w:rPr>
                <w:sz w:val="24"/>
                <w:szCs w:val="24"/>
              </w:rPr>
              <w:t>dj</w:t>
            </w:r>
            <w:proofErr w:type="spellEnd"/>
            <w:r w:rsidRPr="004F7F23">
              <w:rPr>
                <w:sz w:val="24"/>
                <w:szCs w:val="24"/>
              </w:rPr>
              <w:t>.</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13,80</w:t>
            </w:r>
          </w:p>
        </w:tc>
      </w:tr>
      <w:tr w:rsidR="004F7F23" w:rsidRPr="004F7F23" w:rsidTr="004F7F23">
        <w:trPr>
          <w:trHeight w:val="270"/>
        </w:trPr>
        <w:tc>
          <w:tcPr>
            <w:tcW w:w="3063" w:type="dxa"/>
            <w:tcBorders>
              <w:top w:val="nil"/>
              <w:left w:val="single" w:sz="12" w:space="0" w:color="auto"/>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8. Ostale građevine</w:t>
            </w:r>
          </w:p>
        </w:tc>
        <w:tc>
          <w:tcPr>
            <w:tcW w:w="1093"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2,80</w:t>
            </w:r>
          </w:p>
        </w:tc>
        <w:tc>
          <w:tcPr>
            <w:tcW w:w="1620"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324"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440" w:type="dxa"/>
            <w:tcBorders>
              <w:top w:val="nil"/>
              <w:left w:val="nil"/>
              <w:bottom w:val="single" w:sz="12"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10,80</w:t>
            </w:r>
          </w:p>
        </w:tc>
      </w:tr>
      <w:tr w:rsidR="004F7F23" w:rsidRPr="004F7F23" w:rsidTr="004F7F23">
        <w:trPr>
          <w:trHeight w:val="255"/>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bCs/>
                <w:sz w:val="24"/>
                <w:szCs w:val="24"/>
              </w:rPr>
            </w:pP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55"/>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b/>
                <w:bCs/>
                <w:sz w:val="24"/>
                <w:szCs w:val="24"/>
              </w:rPr>
            </w:pPr>
            <w:r w:rsidRPr="004F7F23">
              <w:rPr>
                <w:b/>
                <w:bCs/>
                <w:sz w:val="24"/>
                <w:szCs w:val="24"/>
              </w:rPr>
              <w:t>3. ZONA</w:t>
            </w: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70"/>
        </w:trPr>
        <w:tc>
          <w:tcPr>
            <w:tcW w:w="3063"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w:t>
            </w:r>
          </w:p>
        </w:tc>
        <w:tc>
          <w:tcPr>
            <w:tcW w:w="1093"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Javne površine</w:t>
            </w:r>
          </w:p>
        </w:tc>
        <w:tc>
          <w:tcPr>
            <w:tcW w:w="1620"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Nerazvrstane ceste</w:t>
            </w:r>
          </w:p>
        </w:tc>
        <w:tc>
          <w:tcPr>
            <w:tcW w:w="1016"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Groblje</w:t>
            </w:r>
          </w:p>
        </w:tc>
        <w:tc>
          <w:tcPr>
            <w:tcW w:w="1324"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Javna rasvjeta</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Ukupno kn/m³</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1. Stambeni objekti</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 Gospodarske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2.1. Proizvodne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2.2. Poslovne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2.3. Ugostiteljsko turističke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2.4. Poljoprivredne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3. Sportsko rekreacijske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4. Komunalne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5. Infrastrukturne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6. Pomoćne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xml:space="preserve">7. </w:t>
            </w:r>
            <w:proofErr w:type="spellStart"/>
            <w:r w:rsidRPr="004F7F23">
              <w:rPr>
                <w:sz w:val="24"/>
                <w:szCs w:val="24"/>
              </w:rPr>
              <w:t>Građ</w:t>
            </w:r>
            <w:proofErr w:type="spellEnd"/>
            <w:r w:rsidRPr="004F7F23">
              <w:rPr>
                <w:sz w:val="24"/>
                <w:szCs w:val="24"/>
              </w:rPr>
              <w:t xml:space="preserve">. javne i društvene </w:t>
            </w:r>
            <w:proofErr w:type="spellStart"/>
            <w:r w:rsidRPr="004F7F23">
              <w:rPr>
                <w:sz w:val="24"/>
                <w:szCs w:val="24"/>
              </w:rPr>
              <w:t>dj</w:t>
            </w:r>
            <w:proofErr w:type="spellEnd"/>
            <w:r w:rsidRPr="004F7F23">
              <w:rPr>
                <w:sz w:val="24"/>
                <w:szCs w:val="24"/>
              </w:rPr>
              <w:t>.</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70"/>
        </w:trPr>
        <w:tc>
          <w:tcPr>
            <w:tcW w:w="3063" w:type="dxa"/>
            <w:tcBorders>
              <w:top w:val="nil"/>
              <w:left w:val="single" w:sz="12" w:space="0" w:color="auto"/>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8. Ostale građevine</w:t>
            </w:r>
          </w:p>
        </w:tc>
        <w:tc>
          <w:tcPr>
            <w:tcW w:w="1093"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7,40</w:t>
            </w:r>
          </w:p>
        </w:tc>
        <w:tc>
          <w:tcPr>
            <w:tcW w:w="1620"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9,00</w:t>
            </w:r>
          </w:p>
        </w:tc>
        <w:tc>
          <w:tcPr>
            <w:tcW w:w="1016"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0,00</w:t>
            </w:r>
          </w:p>
        </w:tc>
        <w:tc>
          <w:tcPr>
            <w:tcW w:w="1324"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7,00</w:t>
            </w:r>
          </w:p>
        </w:tc>
        <w:tc>
          <w:tcPr>
            <w:tcW w:w="1440" w:type="dxa"/>
            <w:tcBorders>
              <w:top w:val="nil"/>
              <w:left w:val="nil"/>
              <w:bottom w:val="single" w:sz="12"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23,40</w:t>
            </w:r>
          </w:p>
        </w:tc>
      </w:tr>
      <w:tr w:rsidR="004F7F23" w:rsidRPr="004F7F23" w:rsidTr="004F7F23">
        <w:trPr>
          <w:trHeight w:val="270"/>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sz w:val="24"/>
                <w:szCs w:val="24"/>
              </w:rPr>
            </w:pP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55"/>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b/>
                <w:bCs/>
                <w:sz w:val="24"/>
                <w:szCs w:val="24"/>
              </w:rPr>
            </w:pPr>
            <w:r w:rsidRPr="004F7F23">
              <w:rPr>
                <w:b/>
                <w:bCs/>
                <w:sz w:val="24"/>
                <w:szCs w:val="24"/>
              </w:rPr>
              <w:t>4. ZONA</w:t>
            </w: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70"/>
        </w:trPr>
        <w:tc>
          <w:tcPr>
            <w:tcW w:w="3063"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w:t>
            </w:r>
          </w:p>
        </w:tc>
        <w:tc>
          <w:tcPr>
            <w:tcW w:w="1093"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Javne površine</w:t>
            </w:r>
          </w:p>
        </w:tc>
        <w:tc>
          <w:tcPr>
            <w:tcW w:w="1620"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Nerazvrstane ceste</w:t>
            </w:r>
          </w:p>
        </w:tc>
        <w:tc>
          <w:tcPr>
            <w:tcW w:w="1016"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Groblje</w:t>
            </w:r>
          </w:p>
        </w:tc>
        <w:tc>
          <w:tcPr>
            <w:tcW w:w="1324"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Javna rasvjeta</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Ukupno kn/m³</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1. Stambeni objekti</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 Gospodarske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2.1. Proizvodne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15,00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46,80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2.2. Poslovne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lastRenderedPageBreak/>
              <w:t>2.3. Ugostiteljsko turističke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2.4. Poljoprivredne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3. Sportsko rekreacijske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4. Komunalne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15,00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46,80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5. Infrastrukturne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15,00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46,80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6. Pomoćne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12,80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19,00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15,00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46,80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xml:space="preserve">7. </w:t>
            </w:r>
            <w:proofErr w:type="spellStart"/>
            <w:r w:rsidRPr="004F7F23">
              <w:rPr>
                <w:sz w:val="24"/>
                <w:szCs w:val="24"/>
              </w:rPr>
              <w:t>Građ</w:t>
            </w:r>
            <w:proofErr w:type="spellEnd"/>
            <w:r w:rsidRPr="004F7F23">
              <w:rPr>
                <w:sz w:val="24"/>
                <w:szCs w:val="24"/>
              </w:rPr>
              <w:t xml:space="preserve">. javne i društvene </w:t>
            </w:r>
            <w:proofErr w:type="spellStart"/>
            <w:r w:rsidRPr="004F7F23">
              <w:rPr>
                <w:sz w:val="24"/>
                <w:szCs w:val="24"/>
              </w:rPr>
              <w:t>dj</w:t>
            </w:r>
            <w:proofErr w:type="spellEnd"/>
            <w:r w:rsidRPr="004F7F23">
              <w:rPr>
                <w:sz w:val="24"/>
                <w:szCs w:val="24"/>
              </w:rPr>
              <w:t>.</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70"/>
        </w:trPr>
        <w:tc>
          <w:tcPr>
            <w:tcW w:w="3063" w:type="dxa"/>
            <w:tcBorders>
              <w:top w:val="nil"/>
              <w:left w:val="single" w:sz="12" w:space="0" w:color="auto"/>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8. Ostale građevine</w:t>
            </w:r>
          </w:p>
        </w:tc>
        <w:tc>
          <w:tcPr>
            <w:tcW w:w="1093"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12,80</w:t>
            </w:r>
          </w:p>
        </w:tc>
        <w:tc>
          <w:tcPr>
            <w:tcW w:w="1620"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19,00</w:t>
            </w:r>
          </w:p>
        </w:tc>
        <w:tc>
          <w:tcPr>
            <w:tcW w:w="1016"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p>
        </w:tc>
        <w:tc>
          <w:tcPr>
            <w:tcW w:w="1324"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15,00</w:t>
            </w:r>
          </w:p>
        </w:tc>
        <w:tc>
          <w:tcPr>
            <w:tcW w:w="1440" w:type="dxa"/>
            <w:tcBorders>
              <w:top w:val="nil"/>
              <w:left w:val="nil"/>
              <w:bottom w:val="single" w:sz="12"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46,80</w:t>
            </w:r>
          </w:p>
        </w:tc>
      </w:tr>
      <w:tr w:rsidR="004F7F23" w:rsidRPr="004F7F23" w:rsidTr="004F7F23">
        <w:trPr>
          <w:trHeight w:val="270"/>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sz w:val="24"/>
                <w:szCs w:val="24"/>
              </w:rPr>
            </w:pP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55"/>
        </w:trPr>
        <w:tc>
          <w:tcPr>
            <w:tcW w:w="3063" w:type="dxa"/>
            <w:shd w:val="clear" w:color="auto" w:fill="auto"/>
            <w:noWrap/>
            <w:vAlign w:val="bottom"/>
          </w:tcPr>
          <w:p w:rsidR="004F7F23" w:rsidRPr="004F7F23" w:rsidRDefault="004F7F23" w:rsidP="004F7F23">
            <w:pPr>
              <w:tabs>
                <w:tab w:val="left" w:pos="4320"/>
              </w:tabs>
              <w:rPr>
                <w:sz w:val="24"/>
                <w:szCs w:val="24"/>
              </w:rPr>
            </w:pPr>
          </w:p>
        </w:tc>
        <w:tc>
          <w:tcPr>
            <w:tcW w:w="1093" w:type="dxa"/>
            <w:shd w:val="clear" w:color="auto" w:fill="auto"/>
            <w:noWrap/>
            <w:vAlign w:val="bottom"/>
          </w:tcPr>
          <w:p w:rsidR="004F7F23" w:rsidRPr="004F7F23" w:rsidRDefault="004F7F23" w:rsidP="004F7F23">
            <w:pPr>
              <w:tabs>
                <w:tab w:val="left" w:pos="4320"/>
              </w:tabs>
              <w:rPr>
                <w:sz w:val="24"/>
                <w:szCs w:val="24"/>
              </w:rPr>
            </w:pPr>
          </w:p>
        </w:tc>
        <w:tc>
          <w:tcPr>
            <w:tcW w:w="1620" w:type="dxa"/>
            <w:shd w:val="clear" w:color="auto" w:fill="auto"/>
            <w:noWrap/>
            <w:vAlign w:val="bottom"/>
          </w:tcPr>
          <w:p w:rsidR="004F7F23" w:rsidRPr="004F7F23" w:rsidRDefault="004F7F23" w:rsidP="004F7F23">
            <w:pPr>
              <w:tabs>
                <w:tab w:val="left" w:pos="4320"/>
              </w:tabs>
              <w:rPr>
                <w:b/>
                <w:bCs/>
                <w:sz w:val="24"/>
                <w:szCs w:val="24"/>
              </w:rPr>
            </w:pPr>
            <w:r w:rsidRPr="004F7F23">
              <w:rPr>
                <w:b/>
                <w:bCs/>
                <w:sz w:val="24"/>
                <w:szCs w:val="24"/>
              </w:rPr>
              <w:t>5. ZONA</w:t>
            </w:r>
          </w:p>
        </w:tc>
        <w:tc>
          <w:tcPr>
            <w:tcW w:w="1016" w:type="dxa"/>
            <w:shd w:val="clear" w:color="auto" w:fill="auto"/>
            <w:noWrap/>
            <w:vAlign w:val="bottom"/>
          </w:tcPr>
          <w:p w:rsidR="004F7F23" w:rsidRPr="004F7F23" w:rsidRDefault="004F7F23" w:rsidP="004F7F23">
            <w:pPr>
              <w:tabs>
                <w:tab w:val="left" w:pos="4320"/>
              </w:tabs>
              <w:rPr>
                <w:sz w:val="24"/>
                <w:szCs w:val="24"/>
              </w:rPr>
            </w:pPr>
          </w:p>
        </w:tc>
        <w:tc>
          <w:tcPr>
            <w:tcW w:w="1324" w:type="dxa"/>
            <w:shd w:val="clear" w:color="auto" w:fill="auto"/>
            <w:noWrap/>
            <w:vAlign w:val="bottom"/>
          </w:tcPr>
          <w:p w:rsidR="004F7F23" w:rsidRPr="004F7F23" w:rsidRDefault="004F7F23" w:rsidP="004F7F23">
            <w:pPr>
              <w:tabs>
                <w:tab w:val="left" w:pos="4320"/>
              </w:tabs>
              <w:rPr>
                <w:sz w:val="24"/>
                <w:szCs w:val="24"/>
              </w:rPr>
            </w:pPr>
          </w:p>
        </w:tc>
        <w:tc>
          <w:tcPr>
            <w:tcW w:w="1440" w:type="dxa"/>
            <w:shd w:val="clear" w:color="auto" w:fill="auto"/>
            <w:noWrap/>
            <w:vAlign w:val="bottom"/>
          </w:tcPr>
          <w:p w:rsidR="004F7F23" w:rsidRPr="004F7F23" w:rsidRDefault="004F7F23" w:rsidP="004F7F23">
            <w:pPr>
              <w:tabs>
                <w:tab w:val="left" w:pos="4320"/>
              </w:tabs>
              <w:rPr>
                <w:sz w:val="24"/>
                <w:szCs w:val="24"/>
              </w:rPr>
            </w:pPr>
          </w:p>
        </w:tc>
      </w:tr>
      <w:tr w:rsidR="004F7F23" w:rsidRPr="004F7F23" w:rsidTr="004F7F23">
        <w:trPr>
          <w:trHeight w:val="270"/>
        </w:trPr>
        <w:tc>
          <w:tcPr>
            <w:tcW w:w="3063"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w:t>
            </w:r>
          </w:p>
        </w:tc>
        <w:tc>
          <w:tcPr>
            <w:tcW w:w="1093"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Javne površine</w:t>
            </w:r>
          </w:p>
        </w:tc>
        <w:tc>
          <w:tcPr>
            <w:tcW w:w="1620"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Nerazvrstane ceste</w:t>
            </w:r>
          </w:p>
        </w:tc>
        <w:tc>
          <w:tcPr>
            <w:tcW w:w="1016"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Groblje</w:t>
            </w:r>
          </w:p>
        </w:tc>
        <w:tc>
          <w:tcPr>
            <w:tcW w:w="1324" w:type="dxa"/>
            <w:tcBorders>
              <w:top w:val="single" w:sz="12" w:space="0" w:color="auto"/>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Javna rasvjeta</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Ukupno kn/m³</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1. Stambeni objekti</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12,00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 Gospodarske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2.1. Proizvodne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13,80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2.2. Poslovne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2.3. Ugostiteljsko turističke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4,40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7,00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6,00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20,40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2.4. Poljoprivredne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7,80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3. Sportsko rekreacijske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4. Komunalne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5. Infrastrukturne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1,80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7,80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6. Pomoćne građevine</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2,60</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3,00</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12,60</w:t>
            </w:r>
          </w:p>
        </w:tc>
      </w:tr>
      <w:tr w:rsidR="004F7F23" w:rsidRPr="004F7F23" w:rsidTr="004F7F23">
        <w:trPr>
          <w:trHeight w:val="255"/>
        </w:trPr>
        <w:tc>
          <w:tcPr>
            <w:tcW w:w="3063" w:type="dxa"/>
            <w:tcBorders>
              <w:top w:val="nil"/>
              <w:left w:val="single" w:sz="12" w:space="0" w:color="auto"/>
              <w:bottom w:val="single" w:sz="4"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 xml:space="preserve">7. </w:t>
            </w:r>
            <w:proofErr w:type="spellStart"/>
            <w:r w:rsidRPr="004F7F23">
              <w:rPr>
                <w:sz w:val="24"/>
                <w:szCs w:val="24"/>
              </w:rPr>
              <w:t>Građ</w:t>
            </w:r>
            <w:proofErr w:type="spellEnd"/>
            <w:r w:rsidRPr="004F7F23">
              <w:rPr>
                <w:sz w:val="24"/>
                <w:szCs w:val="24"/>
              </w:rPr>
              <w:t xml:space="preserve">. javne i društvene </w:t>
            </w:r>
            <w:proofErr w:type="spellStart"/>
            <w:r w:rsidRPr="004F7F23">
              <w:rPr>
                <w:sz w:val="24"/>
                <w:szCs w:val="24"/>
              </w:rPr>
              <w:t>dj</w:t>
            </w:r>
            <w:proofErr w:type="spellEnd"/>
            <w:r w:rsidRPr="004F7F23">
              <w:rPr>
                <w:sz w:val="24"/>
                <w:szCs w:val="24"/>
              </w:rPr>
              <w:t>.</w:t>
            </w:r>
          </w:p>
        </w:tc>
        <w:tc>
          <w:tcPr>
            <w:tcW w:w="1093"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620"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016"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324" w:type="dxa"/>
            <w:tcBorders>
              <w:top w:val="nil"/>
              <w:left w:val="nil"/>
              <w:bottom w:val="single" w:sz="4"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w:t>
            </w:r>
          </w:p>
        </w:tc>
        <w:tc>
          <w:tcPr>
            <w:tcW w:w="1440" w:type="dxa"/>
            <w:tcBorders>
              <w:top w:val="nil"/>
              <w:left w:val="nil"/>
              <w:bottom w:val="single" w:sz="4"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w:t>
            </w:r>
          </w:p>
        </w:tc>
      </w:tr>
      <w:tr w:rsidR="004F7F23" w:rsidRPr="004F7F23" w:rsidTr="004F7F23">
        <w:trPr>
          <w:trHeight w:val="270"/>
        </w:trPr>
        <w:tc>
          <w:tcPr>
            <w:tcW w:w="3063" w:type="dxa"/>
            <w:tcBorders>
              <w:top w:val="nil"/>
              <w:left w:val="single" w:sz="12" w:space="0" w:color="auto"/>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rPr>
                <w:sz w:val="24"/>
                <w:szCs w:val="24"/>
              </w:rPr>
            </w:pPr>
            <w:r w:rsidRPr="004F7F23">
              <w:rPr>
                <w:sz w:val="24"/>
                <w:szCs w:val="24"/>
              </w:rPr>
              <w:t>8. Ostale građevine</w:t>
            </w:r>
          </w:p>
        </w:tc>
        <w:tc>
          <w:tcPr>
            <w:tcW w:w="1093"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2,20</w:t>
            </w:r>
          </w:p>
        </w:tc>
        <w:tc>
          <w:tcPr>
            <w:tcW w:w="1620"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4,00</w:t>
            </w:r>
          </w:p>
        </w:tc>
        <w:tc>
          <w:tcPr>
            <w:tcW w:w="1016"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324" w:type="dxa"/>
            <w:tcBorders>
              <w:top w:val="nil"/>
              <w:left w:val="nil"/>
              <w:bottom w:val="single" w:sz="12" w:space="0" w:color="auto"/>
              <w:right w:val="single" w:sz="4" w:space="0" w:color="auto"/>
            </w:tcBorders>
            <w:shd w:val="clear" w:color="auto" w:fill="auto"/>
            <w:noWrap/>
            <w:vAlign w:val="bottom"/>
          </w:tcPr>
          <w:p w:rsidR="004F7F23" w:rsidRPr="004F7F23" w:rsidRDefault="004F7F23" w:rsidP="004F7F23">
            <w:pPr>
              <w:tabs>
                <w:tab w:val="left" w:pos="4320"/>
              </w:tabs>
              <w:jc w:val="center"/>
              <w:rPr>
                <w:sz w:val="24"/>
                <w:szCs w:val="24"/>
              </w:rPr>
            </w:pPr>
            <w:r w:rsidRPr="004F7F23">
              <w:rPr>
                <w:sz w:val="24"/>
                <w:szCs w:val="24"/>
              </w:rPr>
              <w:t>2,00</w:t>
            </w:r>
          </w:p>
        </w:tc>
        <w:tc>
          <w:tcPr>
            <w:tcW w:w="1440" w:type="dxa"/>
            <w:tcBorders>
              <w:top w:val="nil"/>
              <w:left w:val="nil"/>
              <w:bottom w:val="single" w:sz="12" w:space="0" w:color="auto"/>
              <w:right w:val="single" w:sz="12" w:space="0" w:color="auto"/>
            </w:tcBorders>
            <w:shd w:val="clear" w:color="auto" w:fill="auto"/>
            <w:noWrap/>
          </w:tcPr>
          <w:p w:rsidR="004F7F23" w:rsidRPr="004F7F23" w:rsidRDefault="004F7F23" w:rsidP="004F7F23">
            <w:pPr>
              <w:jc w:val="center"/>
              <w:rPr>
                <w:sz w:val="24"/>
                <w:szCs w:val="24"/>
              </w:rPr>
            </w:pPr>
            <w:r w:rsidRPr="004F7F23">
              <w:rPr>
                <w:sz w:val="24"/>
                <w:szCs w:val="24"/>
              </w:rPr>
              <w:t>10,20</w:t>
            </w:r>
          </w:p>
        </w:tc>
      </w:tr>
    </w:tbl>
    <w:p w:rsidR="004F7F23" w:rsidRPr="004F7F23" w:rsidRDefault="004F7F23" w:rsidP="004F7F23">
      <w:pPr>
        <w:tabs>
          <w:tab w:val="left" w:pos="4320"/>
        </w:tabs>
        <w:rPr>
          <w:sz w:val="24"/>
          <w:szCs w:val="24"/>
        </w:rPr>
      </w:pPr>
    </w:p>
    <w:p w:rsidR="004F7F23" w:rsidRPr="004F7F23" w:rsidRDefault="004F7F23" w:rsidP="004F7F23">
      <w:pPr>
        <w:jc w:val="center"/>
        <w:rPr>
          <w:sz w:val="24"/>
          <w:szCs w:val="24"/>
        </w:rPr>
      </w:pPr>
      <w:r w:rsidRPr="004F7F23">
        <w:rPr>
          <w:sz w:val="24"/>
          <w:szCs w:val="24"/>
        </w:rPr>
        <w:t>Članak 3.</w:t>
      </w:r>
    </w:p>
    <w:p w:rsidR="004F7F23" w:rsidRPr="004F7F23" w:rsidRDefault="004F7F23" w:rsidP="004F7F23">
      <w:pPr>
        <w:rPr>
          <w:sz w:val="24"/>
          <w:szCs w:val="24"/>
        </w:rPr>
      </w:pPr>
    </w:p>
    <w:p w:rsidR="004F7F23" w:rsidRPr="004F7F23" w:rsidRDefault="004F7F23" w:rsidP="004F7F23">
      <w:pPr>
        <w:tabs>
          <w:tab w:val="left" w:pos="709"/>
        </w:tabs>
        <w:jc w:val="both"/>
        <w:rPr>
          <w:sz w:val="24"/>
          <w:szCs w:val="24"/>
        </w:rPr>
      </w:pPr>
      <w:r w:rsidRPr="004F7F23">
        <w:rPr>
          <w:sz w:val="24"/>
          <w:szCs w:val="24"/>
        </w:rPr>
        <w:tab/>
        <w:t>Ova Odluka stupa na snagu osmog dana od dana objave u «Službenom glasniku Općine Antunovac».</w:t>
      </w:r>
    </w:p>
    <w:p w:rsidR="004F7F23" w:rsidRPr="004F7F23" w:rsidRDefault="004F7F23" w:rsidP="004F7F23">
      <w:pPr>
        <w:rPr>
          <w:sz w:val="24"/>
          <w:szCs w:val="24"/>
        </w:rPr>
      </w:pPr>
    </w:p>
    <w:p w:rsidR="004F7F23" w:rsidRPr="004F7F23" w:rsidRDefault="004F7F23" w:rsidP="004F7F23">
      <w:pPr>
        <w:rPr>
          <w:sz w:val="24"/>
          <w:szCs w:val="24"/>
        </w:rPr>
      </w:pPr>
      <w:r w:rsidRPr="004F7F23">
        <w:rPr>
          <w:sz w:val="24"/>
          <w:szCs w:val="24"/>
        </w:rPr>
        <w:t>KLASA: 363-02/12-01/15</w:t>
      </w:r>
    </w:p>
    <w:p w:rsidR="004F7F23" w:rsidRPr="004F7F23" w:rsidRDefault="004F7F23" w:rsidP="004F7F23">
      <w:pPr>
        <w:rPr>
          <w:sz w:val="24"/>
          <w:szCs w:val="24"/>
        </w:rPr>
      </w:pPr>
      <w:r w:rsidRPr="004F7F23">
        <w:rPr>
          <w:sz w:val="24"/>
          <w:szCs w:val="24"/>
        </w:rPr>
        <w:t>URBROJ: 2158/02-01-12-2</w:t>
      </w:r>
    </w:p>
    <w:p w:rsidR="004F7F23" w:rsidRPr="004F7F23" w:rsidRDefault="004F7F23" w:rsidP="004F7F23">
      <w:pPr>
        <w:rPr>
          <w:sz w:val="24"/>
          <w:szCs w:val="24"/>
        </w:rPr>
      </w:pPr>
      <w:r w:rsidRPr="004F7F23">
        <w:rPr>
          <w:sz w:val="24"/>
          <w:szCs w:val="24"/>
        </w:rPr>
        <w:t>U Antunovcu, 19. prosinca 2012. godine</w:t>
      </w:r>
    </w:p>
    <w:p w:rsidR="004F7F23" w:rsidRPr="004F7F23" w:rsidRDefault="004F7F23" w:rsidP="004F7F23">
      <w:pPr>
        <w:rPr>
          <w:sz w:val="24"/>
          <w:szCs w:val="24"/>
        </w:rPr>
      </w:pPr>
    </w:p>
    <w:p w:rsidR="004F7F23" w:rsidRPr="004F7F23" w:rsidRDefault="004F7F23" w:rsidP="004F7F23">
      <w:pPr>
        <w:ind w:left="4320"/>
        <w:jc w:val="center"/>
        <w:rPr>
          <w:sz w:val="24"/>
          <w:szCs w:val="24"/>
        </w:rPr>
      </w:pPr>
      <w:r w:rsidRPr="004F7F23">
        <w:rPr>
          <w:sz w:val="24"/>
          <w:szCs w:val="24"/>
        </w:rPr>
        <w:t>Predsjednik Općinskog vijeća</w:t>
      </w:r>
    </w:p>
    <w:p w:rsidR="004F7F23" w:rsidRPr="004F7F23" w:rsidRDefault="004F7F23" w:rsidP="004F7F23">
      <w:pPr>
        <w:ind w:left="4320"/>
        <w:jc w:val="center"/>
        <w:rPr>
          <w:sz w:val="24"/>
          <w:szCs w:val="24"/>
        </w:rPr>
      </w:pPr>
      <w:r w:rsidRPr="004F7F23">
        <w:rPr>
          <w:sz w:val="24"/>
          <w:szCs w:val="24"/>
        </w:rPr>
        <w:t>Zlatko Matijević</w:t>
      </w:r>
    </w:p>
    <w:p w:rsidR="00DE50C6" w:rsidRDefault="00DE50C6" w:rsidP="0004513F">
      <w:pPr>
        <w:rPr>
          <w:sz w:val="24"/>
          <w:szCs w:val="24"/>
        </w:rPr>
        <w:sectPr w:rsidR="00DE50C6" w:rsidSect="001E7FDC">
          <w:type w:val="continuous"/>
          <w:pgSz w:w="11906" w:h="16838"/>
          <w:pgMar w:top="1134" w:right="1134" w:bottom="1134" w:left="1134" w:header="709" w:footer="709" w:gutter="0"/>
          <w:cols w:space="708"/>
          <w:docGrid w:linePitch="360"/>
        </w:sectPr>
      </w:pPr>
    </w:p>
    <w:p w:rsidR="004F7F23" w:rsidRDefault="004F7F23" w:rsidP="0004513F">
      <w:pPr>
        <w:rPr>
          <w:sz w:val="24"/>
          <w:szCs w:val="24"/>
        </w:rPr>
      </w:pPr>
      <w:r>
        <w:rPr>
          <w:sz w:val="24"/>
          <w:szCs w:val="24"/>
        </w:rPr>
        <w:lastRenderedPageBreak/>
        <w:t>404.</w:t>
      </w:r>
    </w:p>
    <w:p w:rsidR="004F7F23" w:rsidRPr="004F7F23" w:rsidRDefault="004F7F23" w:rsidP="004F7F23">
      <w:pPr>
        <w:tabs>
          <w:tab w:val="left" w:pos="0"/>
          <w:tab w:val="left" w:pos="709"/>
        </w:tabs>
        <w:jc w:val="both"/>
        <w:rPr>
          <w:sz w:val="24"/>
        </w:rPr>
      </w:pPr>
      <w:r>
        <w:rPr>
          <w:sz w:val="24"/>
        </w:rPr>
        <w:tab/>
      </w:r>
      <w:r w:rsidRPr="004F7F23">
        <w:rPr>
          <w:sz w:val="24"/>
        </w:rPr>
        <w:t>Temeljem članka 32. Statuta Općine Antunovac («Službeni glasnik Općine Antunovac» broj 3/09), Općinsko vijeće Općine Antunovac na svojoj 48. sjednici, održanoj dana 19. prosinca 2012. godine, donosi</w:t>
      </w:r>
    </w:p>
    <w:p w:rsidR="004F7F23" w:rsidRPr="004F7F23" w:rsidRDefault="004F7F23" w:rsidP="004F7F23">
      <w:pPr>
        <w:rPr>
          <w:sz w:val="24"/>
        </w:rPr>
      </w:pPr>
    </w:p>
    <w:p w:rsidR="004F7F23" w:rsidRPr="004F7F23" w:rsidRDefault="004F7F23" w:rsidP="004F7F23">
      <w:pPr>
        <w:jc w:val="center"/>
        <w:rPr>
          <w:b/>
          <w:sz w:val="36"/>
          <w:szCs w:val="36"/>
        </w:rPr>
      </w:pPr>
      <w:r w:rsidRPr="004F7F23">
        <w:rPr>
          <w:b/>
          <w:sz w:val="36"/>
          <w:szCs w:val="36"/>
        </w:rPr>
        <w:t>ODLUKU</w:t>
      </w:r>
    </w:p>
    <w:p w:rsidR="004F7F23" w:rsidRPr="004F7F23" w:rsidRDefault="004F7F23" w:rsidP="004F7F23">
      <w:pPr>
        <w:jc w:val="center"/>
        <w:rPr>
          <w:b/>
          <w:bCs/>
          <w:sz w:val="24"/>
        </w:rPr>
      </w:pPr>
      <w:r w:rsidRPr="004F7F23">
        <w:rPr>
          <w:b/>
          <w:bCs/>
          <w:sz w:val="24"/>
        </w:rPr>
        <w:t xml:space="preserve">o sklapanju Ugovora o sufinanciranju građenja vodnih građevina na području </w:t>
      </w:r>
      <w:proofErr w:type="spellStart"/>
      <w:r w:rsidRPr="004F7F23">
        <w:rPr>
          <w:b/>
          <w:bCs/>
          <w:sz w:val="24"/>
        </w:rPr>
        <w:t>Ivanovca</w:t>
      </w:r>
      <w:proofErr w:type="spellEnd"/>
      <w:r w:rsidRPr="004F7F23">
        <w:rPr>
          <w:b/>
          <w:bCs/>
          <w:sz w:val="24"/>
        </w:rPr>
        <w:t xml:space="preserve"> sa VODOVOD-OSIJEK d.o.o. </w:t>
      </w:r>
    </w:p>
    <w:p w:rsidR="004F7F23" w:rsidRPr="004F7F23" w:rsidRDefault="004F7F23" w:rsidP="004F7F23">
      <w:pPr>
        <w:rPr>
          <w:bCs/>
          <w:sz w:val="24"/>
        </w:rPr>
      </w:pPr>
    </w:p>
    <w:p w:rsidR="004F7F23" w:rsidRPr="004F7F23" w:rsidRDefault="004F7F23" w:rsidP="004F7F23">
      <w:pPr>
        <w:jc w:val="center"/>
        <w:rPr>
          <w:sz w:val="24"/>
        </w:rPr>
      </w:pPr>
      <w:r w:rsidRPr="004F7F23">
        <w:rPr>
          <w:sz w:val="24"/>
        </w:rPr>
        <w:t>Članak 1.</w:t>
      </w:r>
    </w:p>
    <w:p w:rsidR="004F7F23" w:rsidRPr="004F7F23" w:rsidRDefault="004F7F23" w:rsidP="004F7F23">
      <w:pPr>
        <w:jc w:val="center"/>
        <w:rPr>
          <w:sz w:val="24"/>
        </w:rPr>
      </w:pPr>
    </w:p>
    <w:p w:rsidR="004F7F23" w:rsidRPr="004F7F23" w:rsidRDefault="004F7F23" w:rsidP="004F7F23">
      <w:pPr>
        <w:ind w:firstLine="720"/>
        <w:jc w:val="both"/>
        <w:rPr>
          <w:sz w:val="24"/>
        </w:rPr>
      </w:pPr>
      <w:r w:rsidRPr="004F7F23">
        <w:rPr>
          <w:sz w:val="24"/>
        </w:rPr>
        <w:t xml:space="preserve">Ovom Odlukom Općinsko vijeće Općine Antunovac je suglasno sa odredbama Ugovora o sufinanciranju građenja vodnih građevina na području </w:t>
      </w:r>
      <w:proofErr w:type="spellStart"/>
      <w:r w:rsidRPr="004F7F23">
        <w:rPr>
          <w:sz w:val="24"/>
        </w:rPr>
        <w:t>Ivanovca</w:t>
      </w:r>
      <w:proofErr w:type="spellEnd"/>
      <w:r w:rsidRPr="004F7F23">
        <w:rPr>
          <w:sz w:val="24"/>
        </w:rPr>
        <w:t xml:space="preserve"> sa VODOVOD-OSIJEK d.o.o.</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2.</w:t>
      </w:r>
    </w:p>
    <w:p w:rsidR="004F7F23" w:rsidRPr="004F7F23" w:rsidRDefault="004F7F23" w:rsidP="004F7F23">
      <w:pPr>
        <w:jc w:val="center"/>
        <w:rPr>
          <w:sz w:val="24"/>
        </w:rPr>
      </w:pPr>
    </w:p>
    <w:p w:rsidR="004F7F23" w:rsidRPr="004F7F23" w:rsidRDefault="004F7F23" w:rsidP="004F7F23">
      <w:pPr>
        <w:jc w:val="both"/>
        <w:rPr>
          <w:sz w:val="24"/>
        </w:rPr>
      </w:pPr>
      <w:r w:rsidRPr="004F7F23">
        <w:rPr>
          <w:sz w:val="24"/>
        </w:rPr>
        <w:tab/>
        <w:t xml:space="preserve">Sredstva za sufinanciranje projekta građenja vodnih građevina na području </w:t>
      </w:r>
      <w:proofErr w:type="spellStart"/>
      <w:r w:rsidRPr="004F7F23">
        <w:rPr>
          <w:sz w:val="24"/>
        </w:rPr>
        <w:t>Ivanovca</w:t>
      </w:r>
      <w:proofErr w:type="spellEnd"/>
      <w:r w:rsidRPr="004F7F23">
        <w:rPr>
          <w:sz w:val="24"/>
        </w:rPr>
        <w:t xml:space="preserve"> je u 10%-om dijelu, a koji iznosi 268.751,67 kn. </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3.</w:t>
      </w:r>
    </w:p>
    <w:p w:rsidR="004F7F23" w:rsidRPr="004F7F23" w:rsidRDefault="004F7F23" w:rsidP="004F7F23">
      <w:pPr>
        <w:jc w:val="center"/>
        <w:rPr>
          <w:sz w:val="24"/>
        </w:rPr>
      </w:pPr>
    </w:p>
    <w:p w:rsidR="004F7F23" w:rsidRPr="004F7F23" w:rsidRDefault="004F7F23" w:rsidP="004F7F23">
      <w:pPr>
        <w:ind w:firstLine="720"/>
        <w:jc w:val="both"/>
        <w:rPr>
          <w:sz w:val="24"/>
        </w:rPr>
      </w:pPr>
      <w:r w:rsidRPr="004F7F23">
        <w:rPr>
          <w:sz w:val="24"/>
        </w:rPr>
        <w:t xml:space="preserve">Daje se ovlaštenje Općinskom načelniku da u ime Općine Antunovac sklopi Ugovor o sufinanciranju građenja vodnih građevina na području </w:t>
      </w:r>
      <w:proofErr w:type="spellStart"/>
      <w:r w:rsidRPr="004F7F23">
        <w:rPr>
          <w:sz w:val="24"/>
        </w:rPr>
        <w:t>Ivanovca</w:t>
      </w:r>
      <w:proofErr w:type="spellEnd"/>
      <w:r w:rsidRPr="004F7F23">
        <w:rPr>
          <w:sz w:val="24"/>
        </w:rPr>
        <w:t xml:space="preserve"> sa VODOVOD-OSIJEK d.o.o., Poljski put 1, Osijek.</w:t>
      </w:r>
    </w:p>
    <w:p w:rsidR="004F7F23" w:rsidRPr="004F7F23" w:rsidRDefault="004F7F23" w:rsidP="004F7F23">
      <w:pPr>
        <w:jc w:val="both"/>
        <w:rPr>
          <w:sz w:val="24"/>
        </w:rPr>
      </w:pPr>
    </w:p>
    <w:p w:rsidR="004F7F23" w:rsidRPr="004F7F23" w:rsidRDefault="004F7F23" w:rsidP="004F7F23">
      <w:pPr>
        <w:jc w:val="center"/>
        <w:rPr>
          <w:sz w:val="24"/>
        </w:rPr>
      </w:pPr>
      <w:r w:rsidRPr="004F7F23">
        <w:rPr>
          <w:sz w:val="24"/>
        </w:rPr>
        <w:t>Članak 4.</w:t>
      </w:r>
    </w:p>
    <w:p w:rsidR="004F7F23" w:rsidRPr="004F7F23" w:rsidRDefault="004F7F23" w:rsidP="004F7F23">
      <w:pPr>
        <w:tabs>
          <w:tab w:val="left" w:pos="0"/>
        </w:tabs>
        <w:jc w:val="both"/>
        <w:rPr>
          <w:sz w:val="24"/>
        </w:rPr>
      </w:pPr>
    </w:p>
    <w:p w:rsidR="004F7F23" w:rsidRPr="004F7F23" w:rsidRDefault="004F7F23" w:rsidP="004F7F23">
      <w:pPr>
        <w:ind w:firstLine="720"/>
        <w:jc w:val="both"/>
        <w:rPr>
          <w:sz w:val="24"/>
        </w:rPr>
      </w:pPr>
      <w:r w:rsidRPr="004F7F23">
        <w:rPr>
          <w:sz w:val="24"/>
        </w:rPr>
        <w:t xml:space="preserve">Ova Odluka stupa na snagu danom donošenja i bit će objavljena u «Službenom glasniku Općine Antunovac». </w:t>
      </w:r>
    </w:p>
    <w:p w:rsidR="004F7F23" w:rsidRPr="004F7F23" w:rsidRDefault="004F7F23" w:rsidP="004F7F23">
      <w:pPr>
        <w:jc w:val="both"/>
        <w:rPr>
          <w:sz w:val="24"/>
        </w:rPr>
      </w:pPr>
    </w:p>
    <w:p w:rsidR="004F7F23" w:rsidRPr="004F7F23" w:rsidRDefault="004F7F23" w:rsidP="004F7F23">
      <w:pPr>
        <w:ind w:right="-49"/>
        <w:rPr>
          <w:sz w:val="24"/>
        </w:rPr>
      </w:pPr>
      <w:r w:rsidRPr="004F7F23">
        <w:rPr>
          <w:sz w:val="24"/>
        </w:rPr>
        <w:t>KLASA: 325-01/12-01/05</w:t>
      </w:r>
    </w:p>
    <w:p w:rsidR="004F7F23" w:rsidRPr="004F7F23" w:rsidRDefault="004F7F23" w:rsidP="004F7F23">
      <w:pPr>
        <w:rPr>
          <w:sz w:val="24"/>
        </w:rPr>
      </w:pPr>
      <w:r w:rsidRPr="004F7F23">
        <w:rPr>
          <w:sz w:val="24"/>
        </w:rPr>
        <w:t>URBROJ: 2158/02-01-12-14</w:t>
      </w:r>
    </w:p>
    <w:p w:rsidR="004F7F23" w:rsidRPr="004F7F23" w:rsidRDefault="004F7F23" w:rsidP="004F7F23">
      <w:pPr>
        <w:rPr>
          <w:sz w:val="24"/>
        </w:rPr>
      </w:pPr>
      <w:r w:rsidRPr="004F7F23">
        <w:rPr>
          <w:sz w:val="24"/>
        </w:rPr>
        <w:t xml:space="preserve">U Antunovcu, 19. prosinca 2012. godine </w:t>
      </w:r>
    </w:p>
    <w:p w:rsidR="004F7F23" w:rsidRPr="004F7F23" w:rsidRDefault="004F7F23" w:rsidP="00E0641C">
      <w:pPr>
        <w:ind w:left="1416"/>
        <w:jc w:val="center"/>
        <w:rPr>
          <w:sz w:val="24"/>
        </w:rPr>
      </w:pPr>
      <w:r w:rsidRPr="004F7F23">
        <w:rPr>
          <w:sz w:val="24"/>
        </w:rPr>
        <w:t>Predsjednik Općinskog vijeća</w:t>
      </w:r>
    </w:p>
    <w:p w:rsidR="004F7F23" w:rsidRPr="004F7F23" w:rsidRDefault="004F7F23" w:rsidP="00E0641C">
      <w:pPr>
        <w:ind w:left="1416"/>
        <w:jc w:val="center"/>
        <w:rPr>
          <w:sz w:val="24"/>
        </w:rPr>
      </w:pPr>
      <w:r w:rsidRPr="004F7F23">
        <w:rPr>
          <w:sz w:val="24"/>
        </w:rPr>
        <w:t>Zlatko Matijević</w:t>
      </w:r>
    </w:p>
    <w:p w:rsidR="004F7F23" w:rsidRPr="00D34F5B" w:rsidRDefault="004F7F23" w:rsidP="0004513F">
      <w:pPr>
        <w:rPr>
          <w:sz w:val="24"/>
          <w:szCs w:val="24"/>
        </w:rPr>
      </w:pPr>
      <w:r w:rsidRPr="00D34F5B">
        <w:rPr>
          <w:sz w:val="24"/>
          <w:szCs w:val="24"/>
        </w:rPr>
        <w:t>405.</w:t>
      </w:r>
    </w:p>
    <w:p w:rsidR="00D34F5B" w:rsidRPr="00D34F5B" w:rsidRDefault="00D34F5B" w:rsidP="00D34F5B">
      <w:pPr>
        <w:tabs>
          <w:tab w:val="left" w:pos="0"/>
          <w:tab w:val="left" w:pos="709"/>
        </w:tabs>
        <w:jc w:val="both"/>
        <w:rPr>
          <w:sz w:val="24"/>
        </w:rPr>
      </w:pPr>
      <w:r w:rsidRPr="00D34F5B">
        <w:rPr>
          <w:sz w:val="24"/>
        </w:rPr>
        <w:tab/>
        <w:t>Temeljem članka 45. Statuta Općine Antunovac («Službeni glasnik Općine Antunovac» broj 3/09), Općinski načelnik Općine Antunovac dana 18. prosinca 2012. godine, donosi</w:t>
      </w:r>
    </w:p>
    <w:p w:rsidR="00D34F5B" w:rsidRDefault="00D34F5B" w:rsidP="00D34F5B">
      <w:pPr>
        <w:jc w:val="both"/>
        <w:rPr>
          <w:sz w:val="24"/>
        </w:rPr>
      </w:pPr>
    </w:p>
    <w:p w:rsidR="00DE50C6" w:rsidRPr="00D34F5B" w:rsidRDefault="00DE50C6" w:rsidP="00D34F5B">
      <w:pPr>
        <w:jc w:val="both"/>
        <w:rPr>
          <w:sz w:val="24"/>
        </w:rPr>
      </w:pPr>
    </w:p>
    <w:p w:rsidR="00D34F5B" w:rsidRPr="00D34F5B" w:rsidRDefault="00D34F5B" w:rsidP="00D34F5B">
      <w:pPr>
        <w:jc w:val="center"/>
        <w:rPr>
          <w:b/>
          <w:bCs/>
          <w:sz w:val="36"/>
          <w:szCs w:val="36"/>
        </w:rPr>
      </w:pPr>
      <w:r w:rsidRPr="00D34F5B">
        <w:rPr>
          <w:b/>
          <w:bCs/>
          <w:sz w:val="36"/>
          <w:szCs w:val="36"/>
        </w:rPr>
        <w:t>ODLUKU</w:t>
      </w:r>
    </w:p>
    <w:p w:rsidR="00D34F5B" w:rsidRPr="00D34F5B" w:rsidRDefault="00D34F5B" w:rsidP="00D34F5B">
      <w:pPr>
        <w:jc w:val="center"/>
        <w:rPr>
          <w:b/>
          <w:bCs/>
          <w:sz w:val="24"/>
        </w:rPr>
      </w:pPr>
      <w:r w:rsidRPr="00D34F5B">
        <w:rPr>
          <w:b/>
          <w:bCs/>
          <w:sz w:val="24"/>
        </w:rPr>
        <w:t xml:space="preserve">povodom razmatranja zamolbe Davora </w:t>
      </w:r>
      <w:proofErr w:type="spellStart"/>
      <w:r w:rsidRPr="00D34F5B">
        <w:rPr>
          <w:b/>
          <w:bCs/>
          <w:sz w:val="24"/>
        </w:rPr>
        <w:t>Štefanko</w:t>
      </w:r>
      <w:proofErr w:type="spellEnd"/>
    </w:p>
    <w:p w:rsidR="00D34F5B" w:rsidRDefault="00D34F5B" w:rsidP="00D34F5B">
      <w:pPr>
        <w:rPr>
          <w:sz w:val="24"/>
        </w:rPr>
      </w:pPr>
    </w:p>
    <w:p w:rsidR="00DE50C6" w:rsidRPr="00D34F5B" w:rsidRDefault="00DE50C6" w:rsidP="00D34F5B">
      <w:pPr>
        <w:rPr>
          <w:sz w:val="24"/>
        </w:rPr>
      </w:pPr>
    </w:p>
    <w:p w:rsidR="00D34F5B" w:rsidRPr="00D34F5B" w:rsidRDefault="00D34F5B" w:rsidP="00D34F5B">
      <w:pPr>
        <w:jc w:val="center"/>
        <w:rPr>
          <w:sz w:val="24"/>
        </w:rPr>
      </w:pPr>
      <w:r w:rsidRPr="00D34F5B">
        <w:rPr>
          <w:sz w:val="24"/>
        </w:rPr>
        <w:t>Članak 1.</w:t>
      </w:r>
    </w:p>
    <w:p w:rsidR="00D34F5B" w:rsidRPr="00D34F5B" w:rsidRDefault="00D34F5B" w:rsidP="00D34F5B">
      <w:pPr>
        <w:rPr>
          <w:sz w:val="24"/>
        </w:rPr>
      </w:pPr>
    </w:p>
    <w:p w:rsidR="00D34F5B" w:rsidRPr="00D34F5B" w:rsidRDefault="00D34F5B" w:rsidP="00D34F5B">
      <w:pPr>
        <w:jc w:val="both"/>
        <w:rPr>
          <w:sz w:val="24"/>
        </w:rPr>
      </w:pPr>
      <w:r w:rsidRPr="00D34F5B">
        <w:rPr>
          <w:sz w:val="24"/>
        </w:rPr>
        <w:tab/>
        <w:t xml:space="preserve">Općinski načelnik Općine Antunovac prihvaća zamolbu Davora </w:t>
      </w:r>
      <w:proofErr w:type="spellStart"/>
      <w:r w:rsidRPr="00D34F5B">
        <w:rPr>
          <w:sz w:val="24"/>
        </w:rPr>
        <w:t>Štefanko</w:t>
      </w:r>
      <w:proofErr w:type="spellEnd"/>
      <w:r w:rsidRPr="00D34F5B">
        <w:rPr>
          <w:sz w:val="24"/>
        </w:rPr>
        <w:t xml:space="preserve"> za financijskom pomoći u iznosu od 4.000,00 kn.</w:t>
      </w:r>
    </w:p>
    <w:p w:rsidR="00D34F5B" w:rsidRPr="00D34F5B" w:rsidRDefault="00D34F5B" w:rsidP="00D34F5B">
      <w:pPr>
        <w:jc w:val="center"/>
        <w:rPr>
          <w:sz w:val="24"/>
        </w:rPr>
      </w:pPr>
      <w:r w:rsidRPr="00D34F5B">
        <w:rPr>
          <w:sz w:val="24"/>
        </w:rPr>
        <w:t>Članak 2.</w:t>
      </w:r>
    </w:p>
    <w:p w:rsidR="00D34F5B" w:rsidRPr="00D34F5B" w:rsidRDefault="00D34F5B" w:rsidP="00D34F5B">
      <w:pPr>
        <w:jc w:val="center"/>
        <w:rPr>
          <w:sz w:val="24"/>
        </w:rPr>
      </w:pPr>
    </w:p>
    <w:p w:rsidR="00D34F5B" w:rsidRPr="00D34F5B" w:rsidRDefault="00D34F5B" w:rsidP="00D34F5B">
      <w:pPr>
        <w:jc w:val="both"/>
        <w:rPr>
          <w:sz w:val="24"/>
        </w:rPr>
      </w:pPr>
      <w:r w:rsidRPr="00D34F5B">
        <w:rPr>
          <w:sz w:val="24"/>
        </w:rPr>
        <w:tab/>
        <w:t>Sredstva u iznosu 4.000,00 kn, osigurana su u Proračunu Općine Antunovac za 2012. godinu sa pozicije R113 Pomoć obiteljima i djeci u novcu.</w:t>
      </w:r>
    </w:p>
    <w:p w:rsidR="00D34F5B" w:rsidRPr="00D34F5B" w:rsidRDefault="00D34F5B" w:rsidP="00D34F5B">
      <w:pPr>
        <w:jc w:val="both"/>
        <w:rPr>
          <w:sz w:val="24"/>
        </w:rPr>
      </w:pPr>
    </w:p>
    <w:p w:rsidR="00D34F5B" w:rsidRPr="00D34F5B" w:rsidRDefault="00D34F5B" w:rsidP="00D34F5B">
      <w:pPr>
        <w:jc w:val="center"/>
        <w:rPr>
          <w:sz w:val="24"/>
        </w:rPr>
      </w:pPr>
      <w:r w:rsidRPr="00D34F5B">
        <w:rPr>
          <w:sz w:val="24"/>
        </w:rPr>
        <w:t>Članak 3.</w:t>
      </w:r>
    </w:p>
    <w:p w:rsidR="00D34F5B" w:rsidRPr="00D34F5B" w:rsidRDefault="00D34F5B" w:rsidP="00D34F5B">
      <w:pPr>
        <w:rPr>
          <w:sz w:val="24"/>
        </w:rPr>
      </w:pPr>
    </w:p>
    <w:p w:rsidR="00D34F5B" w:rsidRPr="00D34F5B" w:rsidRDefault="00D34F5B" w:rsidP="00D34F5B">
      <w:pPr>
        <w:jc w:val="both"/>
        <w:rPr>
          <w:sz w:val="24"/>
        </w:rPr>
      </w:pPr>
      <w:r w:rsidRPr="00D34F5B">
        <w:rPr>
          <w:sz w:val="24"/>
        </w:rPr>
        <w:tab/>
        <w:t>Ova Odluka stupa na snagu danom donošenja i objavit će se u «Službenom glasniku Općine Antunovac».</w:t>
      </w:r>
    </w:p>
    <w:p w:rsidR="00D34F5B" w:rsidRPr="00D34F5B" w:rsidRDefault="00D34F5B" w:rsidP="00D34F5B">
      <w:pPr>
        <w:rPr>
          <w:sz w:val="24"/>
        </w:rPr>
      </w:pPr>
    </w:p>
    <w:p w:rsidR="00D34F5B" w:rsidRPr="00D34F5B" w:rsidRDefault="00D34F5B" w:rsidP="00D34F5B">
      <w:pPr>
        <w:tabs>
          <w:tab w:val="left" w:pos="567"/>
          <w:tab w:val="left" w:pos="709"/>
          <w:tab w:val="left" w:pos="851"/>
        </w:tabs>
        <w:jc w:val="both"/>
        <w:rPr>
          <w:sz w:val="24"/>
          <w:szCs w:val="24"/>
        </w:rPr>
      </w:pPr>
      <w:r w:rsidRPr="00D34F5B">
        <w:rPr>
          <w:sz w:val="24"/>
          <w:szCs w:val="24"/>
        </w:rPr>
        <w:t>KLASA: 053-01/12-01/</w:t>
      </w:r>
      <w:proofErr w:type="spellStart"/>
      <w:r w:rsidRPr="00D34F5B">
        <w:rPr>
          <w:sz w:val="24"/>
          <w:szCs w:val="24"/>
        </w:rPr>
        <w:t>01</w:t>
      </w:r>
      <w:proofErr w:type="spellEnd"/>
    </w:p>
    <w:p w:rsidR="00D34F5B" w:rsidRPr="00D34F5B" w:rsidRDefault="00D34F5B" w:rsidP="00D34F5B">
      <w:pPr>
        <w:tabs>
          <w:tab w:val="left" w:pos="567"/>
          <w:tab w:val="left" w:pos="709"/>
          <w:tab w:val="left" w:pos="851"/>
        </w:tabs>
        <w:jc w:val="both"/>
        <w:rPr>
          <w:sz w:val="24"/>
          <w:szCs w:val="24"/>
        </w:rPr>
      </w:pPr>
      <w:r w:rsidRPr="00D34F5B">
        <w:rPr>
          <w:sz w:val="24"/>
          <w:szCs w:val="24"/>
        </w:rPr>
        <w:lastRenderedPageBreak/>
        <w:t>URBROJ: 2158/02-01-12-81</w:t>
      </w:r>
    </w:p>
    <w:p w:rsidR="00D34F5B" w:rsidRPr="00D34F5B" w:rsidRDefault="00D34F5B" w:rsidP="00D34F5B">
      <w:pPr>
        <w:rPr>
          <w:sz w:val="24"/>
        </w:rPr>
      </w:pPr>
      <w:r w:rsidRPr="00D34F5B">
        <w:rPr>
          <w:sz w:val="24"/>
        </w:rPr>
        <w:t>U Antunovcu, 18. prosinca 2012. godine</w:t>
      </w:r>
      <w:r w:rsidRPr="00D34F5B">
        <w:rPr>
          <w:sz w:val="24"/>
        </w:rPr>
        <w:tab/>
      </w:r>
    </w:p>
    <w:p w:rsidR="00D34F5B" w:rsidRPr="00D34F5B" w:rsidRDefault="00D34F5B" w:rsidP="00D34F5B">
      <w:pPr>
        <w:rPr>
          <w:sz w:val="24"/>
          <w:szCs w:val="24"/>
        </w:rPr>
      </w:pPr>
      <w:r w:rsidRPr="00D34F5B">
        <w:rPr>
          <w:sz w:val="24"/>
          <w:szCs w:val="24"/>
        </w:rPr>
        <w:t>Općinski načelnik</w:t>
      </w:r>
    </w:p>
    <w:p w:rsidR="0004513F" w:rsidRDefault="00D34F5B" w:rsidP="00D34F5B">
      <w:pPr>
        <w:rPr>
          <w:sz w:val="24"/>
          <w:szCs w:val="24"/>
        </w:rPr>
      </w:pPr>
      <w:r w:rsidRPr="00D34F5B">
        <w:rPr>
          <w:sz w:val="24"/>
          <w:szCs w:val="24"/>
        </w:rPr>
        <w:t xml:space="preserve">Ivan </w:t>
      </w:r>
      <w:proofErr w:type="spellStart"/>
      <w:r w:rsidRPr="00D34F5B">
        <w:rPr>
          <w:sz w:val="24"/>
          <w:szCs w:val="24"/>
        </w:rPr>
        <w:t>Anušić</w:t>
      </w:r>
      <w:proofErr w:type="spellEnd"/>
    </w:p>
    <w:p w:rsidR="00DE50C6" w:rsidRDefault="00DE50C6" w:rsidP="00D34F5B">
      <w:pPr>
        <w:rPr>
          <w:sz w:val="24"/>
          <w:szCs w:val="24"/>
        </w:rPr>
      </w:pPr>
    </w:p>
    <w:p w:rsidR="001E7FDC" w:rsidRDefault="001E7FDC" w:rsidP="00D34F5B">
      <w:pPr>
        <w:rPr>
          <w:sz w:val="24"/>
          <w:szCs w:val="24"/>
        </w:rPr>
      </w:pPr>
      <w:r>
        <w:rPr>
          <w:sz w:val="24"/>
          <w:szCs w:val="24"/>
        </w:rPr>
        <w:t>406.</w:t>
      </w:r>
    </w:p>
    <w:p w:rsidR="001E7FDC" w:rsidRPr="001E7FDC" w:rsidRDefault="001E7FDC" w:rsidP="001E7FDC">
      <w:pPr>
        <w:widowControl w:val="0"/>
        <w:tabs>
          <w:tab w:val="left" w:pos="0"/>
        </w:tabs>
        <w:suppressAutoHyphens/>
        <w:spacing w:after="120"/>
        <w:jc w:val="both"/>
        <w:rPr>
          <w:rFonts w:eastAsia="Lucida Sans Unicode"/>
          <w:kern w:val="1"/>
          <w:sz w:val="24"/>
          <w:szCs w:val="24"/>
        </w:rPr>
      </w:pPr>
      <w:r>
        <w:rPr>
          <w:rFonts w:eastAsia="Lucida Sans Unicode"/>
          <w:kern w:val="1"/>
          <w:sz w:val="24"/>
          <w:szCs w:val="24"/>
        </w:rPr>
        <w:tab/>
      </w:r>
      <w:r w:rsidRPr="001E7FDC">
        <w:rPr>
          <w:rFonts w:eastAsia="Lucida Sans Unicode"/>
          <w:kern w:val="1"/>
          <w:sz w:val="24"/>
          <w:szCs w:val="24"/>
        </w:rPr>
        <w:t>Temeljem članka 18. stavak 3. Zakona o javnoj nabavi («Narodne novine» broj 90/11) i članka 45. Statuta Općine Antunovac («Službeni glasnik Općine Antunovac» broj 3/09), Općinski načelnik Općine Antunovac dana 17. prosinca 2012. godine, donosi</w:t>
      </w:r>
    </w:p>
    <w:p w:rsidR="001E7FDC" w:rsidRPr="001E7FDC" w:rsidRDefault="001E7FDC" w:rsidP="001E7FDC">
      <w:pPr>
        <w:widowControl w:val="0"/>
        <w:suppressAutoHyphens/>
        <w:rPr>
          <w:rFonts w:eastAsia="Lucida Sans Unicode"/>
          <w:kern w:val="1"/>
          <w:sz w:val="24"/>
          <w:szCs w:val="24"/>
        </w:rPr>
      </w:pPr>
    </w:p>
    <w:p w:rsidR="001E7FDC" w:rsidRPr="001E7FDC" w:rsidRDefault="001E7FDC" w:rsidP="001E7FDC">
      <w:pPr>
        <w:widowControl w:val="0"/>
        <w:suppressAutoHyphens/>
        <w:jc w:val="center"/>
        <w:rPr>
          <w:rFonts w:eastAsia="Lucida Sans Unicode"/>
          <w:b/>
          <w:bCs/>
          <w:kern w:val="1"/>
          <w:sz w:val="36"/>
          <w:szCs w:val="36"/>
        </w:rPr>
      </w:pPr>
      <w:r w:rsidRPr="001E7FDC">
        <w:rPr>
          <w:rFonts w:eastAsia="Lucida Sans Unicode"/>
          <w:b/>
          <w:bCs/>
          <w:kern w:val="1"/>
          <w:sz w:val="36"/>
          <w:szCs w:val="36"/>
        </w:rPr>
        <w:t xml:space="preserve">IZMJENU I DOPUNU </w:t>
      </w:r>
    </w:p>
    <w:p w:rsidR="001E7FDC" w:rsidRPr="001E7FDC" w:rsidRDefault="001E7FDC" w:rsidP="001E7FDC">
      <w:pPr>
        <w:widowControl w:val="0"/>
        <w:suppressAutoHyphens/>
        <w:jc w:val="center"/>
        <w:rPr>
          <w:rFonts w:eastAsia="Lucida Sans Unicode"/>
          <w:b/>
          <w:bCs/>
          <w:kern w:val="1"/>
          <w:sz w:val="24"/>
          <w:szCs w:val="24"/>
        </w:rPr>
      </w:pPr>
      <w:r w:rsidRPr="001E7FDC">
        <w:rPr>
          <w:rFonts w:eastAsia="Lucida Sans Unicode"/>
          <w:b/>
          <w:bCs/>
          <w:kern w:val="1"/>
          <w:sz w:val="24"/>
          <w:szCs w:val="24"/>
        </w:rPr>
        <w:t xml:space="preserve">Plana nabave za 2012. godinu </w:t>
      </w:r>
    </w:p>
    <w:p w:rsidR="001E7FDC" w:rsidRPr="001E7FDC" w:rsidRDefault="001E7FDC" w:rsidP="001E7FDC">
      <w:pPr>
        <w:widowControl w:val="0"/>
        <w:suppressAutoHyphens/>
        <w:rPr>
          <w:rFonts w:eastAsia="Lucida Sans Unicode"/>
          <w:b/>
          <w:bCs/>
          <w:kern w:val="1"/>
          <w:sz w:val="24"/>
          <w:szCs w:val="24"/>
        </w:rPr>
      </w:pPr>
    </w:p>
    <w:p w:rsidR="001E7FDC" w:rsidRPr="001E7FDC" w:rsidRDefault="001E7FDC" w:rsidP="001E7FDC">
      <w:pPr>
        <w:widowControl w:val="0"/>
        <w:suppressAutoHyphens/>
        <w:jc w:val="center"/>
        <w:rPr>
          <w:rFonts w:eastAsia="Lucida Sans Unicode"/>
          <w:bCs/>
          <w:kern w:val="1"/>
          <w:sz w:val="24"/>
          <w:szCs w:val="24"/>
        </w:rPr>
      </w:pPr>
      <w:r w:rsidRPr="001E7FDC">
        <w:rPr>
          <w:rFonts w:eastAsia="Lucida Sans Unicode"/>
          <w:bCs/>
          <w:kern w:val="1"/>
          <w:sz w:val="24"/>
          <w:szCs w:val="24"/>
        </w:rPr>
        <w:t>Članak 1.</w:t>
      </w:r>
    </w:p>
    <w:p w:rsidR="001E7FDC" w:rsidRPr="001E7FDC" w:rsidRDefault="001E7FDC" w:rsidP="001E7FDC">
      <w:pPr>
        <w:widowControl w:val="0"/>
        <w:suppressAutoHyphens/>
        <w:rPr>
          <w:rFonts w:eastAsia="Lucida Sans Unicode"/>
          <w:kern w:val="1"/>
          <w:sz w:val="24"/>
          <w:szCs w:val="24"/>
        </w:rPr>
      </w:pPr>
    </w:p>
    <w:p w:rsidR="001E7FDC" w:rsidRPr="001E7FDC" w:rsidRDefault="001E7FDC" w:rsidP="001E7FDC">
      <w:pPr>
        <w:widowControl w:val="0"/>
        <w:suppressAutoHyphens/>
        <w:jc w:val="both"/>
        <w:rPr>
          <w:rFonts w:eastAsia="Lucida Sans Unicode"/>
          <w:kern w:val="1"/>
          <w:sz w:val="24"/>
          <w:szCs w:val="24"/>
        </w:rPr>
      </w:pPr>
      <w:r w:rsidRPr="001E7FDC">
        <w:rPr>
          <w:rFonts w:eastAsia="Lucida Sans Unicode"/>
          <w:kern w:val="1"/>
          <w:sz w:val="24"/>
          <w:szCs w:val="24"/>
        </w:rPr>
        <w:tab/>
        <w:t>Ovom Izmjenom i dopunom Plana nabave za 2012. godinu (u daljnjem tekstu: Plan) utvrđuju se predmeti, vrste i načini nabave roba, usluga i radova, dinamika provođenja postupaka nabave i procijenjena vrijednost nabava za proračunsku 2012. godinu.</w:t>
      </w:r>
    </w:p>
    <w:p w:rsidR="001E7FDC" w:rsidRPr="001E7FDC" w:rsidRDefault="001E7FDC" w:rsidP="001E7FDC">
      <w:pPr>
        <w:widowControl w:val="0"/>
        <w:suppressAutoHyphens/>
        <w:rPr>
          <w:rFonts w:eastAsia="Lucida Sans Unicode"/>
          <w:kern w:val="1"/>
          <w:sz w:val="24"/>
          <w:szCs w:val="24"/>
        </w:rPr>
      </w:pPr>
    </w:p>
    <w:p w:rsidR="001E7FDC" w:rsidRPr="001E7FDC" w:rsidRDefault="001E7FDC" w:rsidP="001E7FDC">
      <w:pPr>
        <w:widowControl w:val="0"/>
        <w:suppressAutoHyphens/>
        <w:jc w:val="center"/>
        <w:rPr>
          <w:rFonts w:eastAsia="Lucida Sans Unicode"/>
          <w:bCs/>
          <w:kern w:val="1"/>
          <w:sz w:val="24"/>
          <w:szCs w:val="24"/>
        </w:rPr>
      </w:pPr>
      <w:r w:rsidRPr="001E7FDC">
        <w:rPr>
          <w:rFonts w:eastAsia="Lucida Sans Unicode"/>
          <w:bCs/>
          <w:kern w:val="1"/>
          <w:sz w:val="24"/>
          <w:szCs w:val="24"/>
        </w:rPr>
        <w:t>Članak 2.</w:t>
      </w:r>
    </w:p>
    <w:p w:rsidR="001E7FDC" w:rsidRPr="001E7FDC" w:rsidRDefault="001E7FDC" w:rsidP="001E7FDC">
      <w:pPr>
        <w:widowControl w:val="0"/>
        <w:suppressAutoHyphens/>
        <w:rPr>
          <w:rFonts w:eastAsia="Lucida Sans Unicode"/>
          <w:kern w:val="1"/>
          <w:sz w:val="24"/>
          <w:szCs w:val="24"/>
        </w:rPr>
      </w:pPr>
    </w:p>
    <w:p w:rsidR="001E7FDC" w:rsidRPr="001E7FDC" w:rsidRDefault="001E7FDC" w:rsidP="001E7FDC">
      <w:pPr>
        <w:widowControl w:val="0"/>
        <w:suppressAutoHyphens/>
        <w:jc w:val="both"/>
        <w:rPr>
          <w:rFonts w:eastAsia="Lucida Sans Unicode"/>
          <w:kern w:val="1"/>
          <w:sz w:val="24"/>
          <w:szCs w:val="24"/>
        </w:rPr>
      </w:pPr>
      <w:r w:rsidRPr="001E7FDC">
        <w:rPr>
          <w:rFonts w:eastAsia="Lucida Sans Unicode"/>
          <w:kern w:val="1"/>
          <w:sz w:val="24"/>
          <w:szCs w:val="24"/>
        </w:rPr>
        <w:tab/>
        <w:t>Postupak nabave može započeti ako su sredstva za nabavu planirana u Proračunu ili osigurana na drugi propisani način.</w:t>
      </w:r>
    </w:p>
    <w:p w:rsidR="001E7FDC" w:rsidRPr="001E7FDC" w:rsidRDefault="001E7FDC" w:rsidP="001E7FDC">
      <w:pPr>
        <w:widowControl w:val="0"/>
        <w:suppressAutoHyphens/>
        <w:jc w:val="both"/>
        <w:rPr>
          <w:rFonts w:eastAsia="Lucida Sans Unicode"/>
          <w:kern w:val="1"/>
          <w:sz w:val="24"/>
          <w:szCs w:val="24"/>
        </w:rPr>
      </w:pPr>
      <w:r w:rsidRPr="001E7FDC">
        <w:rPr>
          <w:rFonts w:eastAsia="Lucida Sans Unicode"/>
          <w:kern w:val="1"/>
          <w:sz w:val="24"/>
          <w:szCs w:val="24"/>
        </w:rPr>
        <w:tab/>
        <w:t>Za pripremu i provedbu postupaka nabave utvrđenih ovim Planom, Općinski načelnik Općine Antunovac donosi Odluku o početku postupka javne nabave, kojom se utvrđuje početak i odabir postupka javne nabave te ovlašteni predstavnici javnog naručitelja u postupku javne nabave.</w:t>
      </w:r>
    </w:p>
    <w:p w:rsidR="001E7FDC" w:rsidRPr="001E7FDC" w:rsidRDefault="001E7FDC" w:rsidP="001E7FDC">
      <w:pPr>
        <w:widowControl w:val="0"/>
        <w:suppressAutoHyphens/>
        <w:jc w:val="both"/>
        <w:rPr>
          <w:rFonts w:eastAsia="Lucida Sans Unicode"/>
          <w:kern w:val="1"/>
          <w:sz w:val="24"/>
          <w:szCs w:val="24"/>
        </w:rPr>
      </w:pPr>
      <w:r w:rsidRPr="001E7FDC">
        <w:rPr>
          <w:rFonts w:eastAsia="Lucida Sans Unicode"/>
          <w:kern w:val="1"/>
          <w:sz w:val="24"/>
          <w:szCs w:val="24"/>
        </w:rPr>
        <w:tab/>
        <w:t>Administrativno tehničke poslove vezane uz pripremu postupka nabave, obavlja Jedinstveni upravni odjel Općine Antunovac.</w:t>
      </w:r>
    </w:p>
    <w:p w:rsidR="001E7FDC" w:rsidRPr="001E7FDC" w:rsidRDefault="001E7FDC" w:rsidP="001E7FDC">
      <w:pPr>
        <w:widowControl w:val="0"/>
        <w:suppressAutoHyphens/>
        <w:rPr>
          <w:rFonts w:eastAsia="Lucida Sans Unicode"/>
          <w:kern w:val="1"/>
          <w:sz w:val="24"/>
          <w:szCs w:val="24"/>
        </w:rPr>
      </w:pPr>
    </w:p>
    <w:p w:rsidR="001E7FDC" w:rsidRPr="001E7FDC" w:rsidRDefault="001E7FDC" w:rsidP="001E7FDC">
      <w:pPr>
        <w:widowControl w:val="0"/>
        <w:suppressAutoHyphens/>
        <w:jc w:val="center"/>
        <w:rPr>
          <w:rFonts w:eastAsia="Lucida Sans Unicode"/>
          <w:bCs/>
          <w:kern w:val="1"/>
          <w:sz w:val="24"/>
          <w:szCs w:val="24"/>
        </w:rPr>
      </w:pPr>
      <w:r w:rsidRPr="001E7FDC">
        <w:rPr>
          <w:rFonts w:eastAsia="Lucida Sans Unicode"/>
          <w:bCs/>
          <w:kern w:val="1"/>
          <w:sz w:val="24"/>
          <w:szCs w:val="24"/>
        </w:rPr>
        <w:t>Članak 3.</w:t>
      </w:r>
    </w:p>
    <w:p w:rsidR="001E7FDC" w:rsidRPr="001E7FDC" w:rsidRDefault="001E7FDC" w:rsidP="001E7FDC">
      <w:pPr>
        <w:widowControl w:val="0"/>
        <w:suppressAutoHyphens/>
        <w:rPr>
          <w:rFonts w:eastAsia="Lucida Sans Unicode"/>
          <w:kern w:val="1"/>
          <w:sz w:val="24"/>
          <w:szCs w:val="24"/>
        </w:rPr>
      </w:pPr>
    </w:p>
    <w:p w:rsidR="001E7FDC" w:rsidRPr="001E7FDC" w:rsidRDefault="001E7FDC" w:rsidP="001E7FDC">
      <w:pPr>
        <w:jc w:val="both"/>
        <w:rPr>
          <w:rFonts w:eastAsia="Lucida Sans Unicode"/>
          <w:kern w:val="1"/>
          <w:sz w:val="24"/>
          <w:szCs w:val="24"/>
        </w:rPr>
      </w:pPr>
      <w:r w:rsidRPr="001E7FDC">
        <w:rPr>
          <w:rFonts w:eastAsia="Lucida Sans Unicode"/>
          <w:kern w:val="1"/>
          <w:sz w:val="24"/>
          <w:szCs w:val="24"/>
        </w:rPr>
        <w:tab/>
        <w:t>Procijenjena vrijednost ukupnih nabava u 2012. godini utvrđuje se u iznosu od 4</w:t>
      </w:r>
      <w:r w:rsidRPr="001E7FDC">
        <w:rPr>
          <w:sz w:val="22"/>
          <w:szCs w:val="22"/>
        </w:rPr>
        <w:t xml:space="preserve">.517.208,00 </w:t>
      </w:r>
      <w:r w:rsidRPr="001E7FDC">
        <w:rPr>
          <w:rFonts w:eastAsia="Lucida Sans Unicode"/>
          <w:kern w:val="1"/>
          <w:sz w:val="24"/>
          <w:szCs w:val="24"/>
        </w:rPr>
        <w:t xml:space="preserve">kuna, od čega za nabavu roba </w:t>
      </w:r>
      <w:r w:rsidRPr="001E7FDC">
        <w:rPr>
          <w:bCs/>
          <w:iCs/>
          <w:sz w:val="24"/>
          <w:szCs w:val="24"/>
        </w:rPr>
        <w:fldChar w:fldCharType="begin"/>
      </w:r>
      <w:r w:rsidRPr="001E7FDC">
        <w:rPr>
          <w:bCs/>
          <w:iCs/>
          <w:sz w:val="24"/>
          <w:szCs w:val="24"/>
        </w:rPr>
        <w:instrText xml:space="preserve"> =SUM(ABOVE) </w:instrText>
      </w:r>
      <w:r w:rsidRPr="001E7FDC">
        <w:rPr>
          <w:bCs/>
          <w:iCs/>
          <w:sz w:val="24"/>
          <w:szCs w:val="24"/>
        </w:rPr>
        <w:fldChar w:fldCharType="separate"/>
      </w:r>
      <w:r w:rsidRPr="001E7FDC">
        <w:rPr>
          <w:bCs/>
          <w:iCs/>
          <w:noProof/>
          <w:sz w:val="24"/>
          <w:szCs w:val="24"/>
        </w:rPr>
        <w:t>854.018</w:t>
      </w:r>
      <w:r w:rsidRPr="001E7FDC">
        <w:rPr>
          <w:bCs/>
          <w:iCs/>
          <w:sz w:val="24"/>
          <w:szCs w:val="24"/>
        </w:rPr>
        <w:fldChar w:fldCharType="end"/>
      </w:r>
      <w:r w:rsidRPr="001E7FDC">
        <w:rPr>
          <w:bCs/>
          <w:iCs/>
          <w:sz w:val="24"/>
          <w:szCs w:val="24"/>
        </w:rPr>
        <w:t>,00</w:t>
      </w:r>
      <w:r w:rsidRPr="001E7FDC">
        <w:rPr>
          <w:rFonts w:eastAsia="Lucida Sans Unicode"/>
          <w:kern w:val="1"/>
          <w:sz w:val="24"/>
          <w:szCs w:val="24"/>
        </w:rPr>
        <w:t xml:space="preserve">  kuna, za nabavu usluga 1.187.020,00</w:t>
      </w:r>
      <w:r w:rsidRPr="001E7FDC">
        <w:rPr>
          <w:b/>
          <w:bCs/>
          <w:i/>
          <w:iCs/>
          <w:sz w:val="24"/>
          <w:szCs w:val="24"/>
        </w:rPr>
        <w:t xml:space="preserve"> </w:t>
      </w:r>
      <w:r w:rsidRPr="001E7FDC">
        <w:rPr>
          <w:rFonts w:eastAsia="Lucida Sans Unicode"/>
          <w:kern w:val="1"/>
          <w:sz w:val="24"/>
          <w:szCs w:val="24"/>
        </w:rPr>
        <w:t>kuna i za nabavu radova 2.476.170,00 kuna.</w:t>
      </w:r>
    </w:p>
    <w:p w:rsidR="001E7FDC" w:rsidRPr="001E7FDC" w:rsidRDefault="001E7FDC" w:rsidP="001E7FDC">
      <w:pPr>
        <w:widowControl w:val="0"/>
        <w:suppressAutoHyphens/>
        <w:jc w:val="both"/>
        <w:rPr>
          <w:rFonts w:eastAsia="Lucida Sans Unicode"/>
          <w:kern w:val="1"/>
          <w:sz w:val="24"/>
          <w:szCs w:val="24"/>
        </w:rPr>
      </w:pPr>
      <w:r w:rsidRPr="001E7FDC">
        <w:rPr>
          <w:rFonts w:eastAsia="Lucida Sans Unicode"/>
          <w:kern w:val="1"/>
          <w:sz w:val="24"/>
          <w:szCs w:val="24"/>
        </w:rPr>
        <w:tab/>
        <w:t xml:space="preserve">Planirana sredstva za nabavu iz stavka </w:t>
      </w:r>
      <w:r w:rsidRPr="001E7FDC">
        <w:rPr>
          <w:rFonts w:eastAsia="Lucida Sans Unicode"/>
          <w:kern w:val="1"/>
          <w:sz w:val="24"/>
          <w:szCs w:val="24"/>
        </w:rPr>
        <w:lastRenderedPageBreak/>
        <w:t>1. ovog članka osigurana su u Proračunu Općine Antunovac za 2012. godinu, u iznosu od 5.620.816,72 kn.</w:t>
      </w:r>
    </w:p>
    <w:p w:rsidR="001E7FDC" w:rsidRPr="001E7FDC" w:rsidRDefault="001E7FDC" w:rsidP="001E7FDC">
      <w:pPr>
        <w:widowControl w:val="0"/>
        <w:suppressAutoHyphens/>
        <w:jc w:val="both"/>
        <w:rPr>
          <w:rFonts w:eastAsia="Lucida Sans Unicode"/>
          <w:kern w:val="1"/>
          <w:sz w:val="24"/>
          <w:szCs w:val="24"/>
        </w:rPr>
      </w:pPr>
      <w:r w:rsidRPr="001E7FDC">
        <w:rPr>
          <w:rFonts w:eastAsia="Lucida Sans Unicode"/>
          <w:kern w:val="1"/>
          <w:sz w:val="24"/>
          <w:szCs w:val="24"/>
        </w:rPr>
        <w:tab/>
        <w:t>Tablica Plana nabave za 2012. godinu sastavni je dio ovog Plana.</w:t>
      </w:r>
    </w:p>
    <w:p w:rsidR="001E7FDC" w:rsidRPr="001E7FDC" w:rsidRDefault="001E7FDC" w:rsidP="001E7FDC">
      <w:pPr>
        <w:widowControl w:val="0"/>
        <w:suppressAutoHyphens/>
        <w:rPr>
          <w:rFonts w:eastAsia="Lucida Sans Unicode"/>
          <w:kern w:val="1"/>
          <w:sz w:val="24"/>
          <w:szCs w:val="24"/>
        </w:rPr>
      </w:pPr>
    </w:p>
    <w:p w:rsidR="001E7FDC" w:rsidRPr="001E7FDC" w:rsidRDefault="001E7FDC" w:rsidP="001E7FDC">
      <w:pPr>
        <w:widowControl w:val="0"/>
        <w:suppressAutoHyphens/>
        <w:jc w:val="center"/>
        <w:rPr>
          <w:rFonts w:eastAsia="Lucida Sans Unicode"/>
          <w:bCs/>
          <w:kern w:val="1"/>
          <w:sz w:val="24"/>
          <w:szCs w:val="24"/>
        </w:rPr>
      </w:pPr>
      <w:r w:rsidRPr="001E7FDC">
        <w:rPr>
          <w:rFonts w:eastAsia="Lucida Sans Unicode"/>
          <w:bCs/>
          <w:kern w:val="1"/>
          <w:sz w:val="24"/>
          <w:szCs w:val="24"/>
        </w:rPr>
        <w:t>Članak 4.</w:t>
      </w:r>
    </w:p>
    <w:p w:rsidR="001E7FDC" w:rsidRPr="001E7FDC" w:rsidRDefault="001E7FDC" w:rsidP="001E7FDC">
      <w:pPr>
        <w:widowControl w:val="0"/>
        <w:suppressAutoHyphens/>
        <w:rPr>
          <w:rFonts w:eastAsia="Lucida Sans Unicode"/>
          <w:kern w:val="1"/>
          <w:sz w:val="24"/>
          <w:szCs w:val="24"/>
        </w:rPr>
      </w:pPr>
    </w:p>
    <w:p w:rsidR="001E7FDC" w:rsidRDefault="001E7FDC" w:rsidP="001E7FDC">
      <w:pPr>
        <w:widowControl w:val="0"/>
        <w:suppressAutoHyphens/>
        <w:jc w:val="both"/>
        <w:rPr>
          <w:rFonts w:eastAsia="Lucida Sans Unicode"/>
          <w:kern w:val="1"/>
          <w:sz w:val="24"/>
          <w:szCs w:val="24"/>
        </w:rPr>
      </w:pPr>
      <w:r w:rsidRPr="001E7FDC">
        <w:rPr>
          <w:rFonts w:eastAsia="Lucida Sans Unicode"/>
          <w:kern w:val="1"/>
          <w:sz w:val="24"/>
          <w:szCs w:val="24"/>
        </w:rPr>
        <w:tab/>
        <w:t xml:space="preserve">Ova Izmjena i dopuna Plana bit će </w:t>
      </w:r>
      <w:r w:rsidRPr="001E7FDC">
        <w:rPr>
          <w:rFonts w:eastAsia="Lucida Sans Unicode"/>
          <w:kern w:val="1"/>
          <w:sz w:val="24"/>
          <w:szCs w:val="24"/>
        </w:rPr>
        <w:lastRenderedPageBreak/>
        <w:t>objavljena u «Službenom glasniku Općine Antunovac».</w:t>
      </w:r>
    </w:p>
    <w:p w:rsidR="00CD75F1" w:rsidRPr="001E7FDC" w:rsidRDefault="00CD75F1" w:rsidP="001E7FDC">
      <w:pPr>
        <w:widowControl w:val="0"/>
        <w:suppressAutoHyphens/>
        <w:jc w:val="both"/>
        <w:rPr>
          <w:rFonts w:eastAsia="Lucida Sans Unicode"/>
          <w:kern w:val="1"/>
          <w:sz w:val="24"/>
          <w:szCs w:val="24"/>
        </w:rPr>
      </w:pPr>
    </w:p>
    <w:p w:rsidR="001E7FDC" w:rsidRPr="001E7FDC" w:rsidRDefault="001E7FDC" w:rsidP="001E7FDC">
      <w:pPr>
        <w:widowControl w:val="0"/>
        <w:suppressAutoHyphens/>
        <w:rPr>
          <w:rFonts w:eastAsia="Lucida Sans Unicode"/>
          <w:kern w:val="1"/>
          <w:sz w:val="24"/>
          <w:szCs w:val="24"/>
        </w:rPr>
      </w:pPr>
      <w:r w:rsidRPr="001E7FDC">
        <w:rPr>
          <w:rFonts w:eastAsia="Lucida Sans Unicode"/>
          <w:kern w:val="1"/>
          <w:sz w:val="24"/>
          <w:szCs w:val="24"/>
        </w:rPr>
        <w:t>KLASA: 330-01/12-01/03</w:t>
      </w:r>
    </w:p>
    <w:p w:rsidR="001E7FDC" w:rsidRPr="001E7FDC" w:rsidRDefault="001E7FDC" w:rsidP="001E7FDC">
      <w:pPr>
        <w:widowControl w:val="0"/>
        <w:suppressAutoHyphens/>
        <w:rPr>
          <w:rFonts w:eastAsia="Lucida Sans Unicode"/>
          <w:kern w:val="1"/>
          <w:sz w:val="24"/>
          <w:szCs w:val="24"/>
        </w:rPr>
      </w:pPr>
      <w:r w:rsidRPr="001E7FDC">
        <w:rPr>
          <w:rFonts w:eastAsia="Lucida Sans Unicode"/>
          <w:kern w:val="1"/>
          <w:sz w:val="24"/>
          <w:szCs w:val="24"/>
        </w:rPr>
        <w:t>URBROJ: 2158/02-01-12-8</w:t>
      </w:r>
    </w:p>
    <w:p w:rsidR="001E7FDC" w:rsidRDefault="001E7FDC" w:rsidP="001E7FDC">
      <w:pPr>
        <w:widowControl w:val="0"/>
        <w:suppressAutoHyphens/>
        <w:rPr>
          <w:rFonts w:eastAsia="Lucida Sans Unicode"/>
          <w:kern w:val="1"/>
          <w:sz w:val="24"/>
          <w:szCs w:val="24"/>
        </w:rPr>
      </w:pPr>
      <w:r w:rsidRPr="001E7FDC">
        <w:rPr>
          <w:rFonts w:eastAsia="Lucida Sans Unicode"/>
          <w:kern w:val="1"/>
          <w:sz w:val="24"/>
          <w:szCs w:val="24"/>
        </w:rPr>
        <w:t>Antunovac, 17. prosinca 2012. godine</w:t>
      </w:r>
    </w:p>
    <w:p w:rsidR="00CD75F1" w:rsidRPr="001E7FDC" w:rsidRDefault="00CD75F1" w:rsidP="00CD75F1">
      <w:pPr>
        <w:widowControl w:val="0"/>
        <w:suppressAutoHyphens/>
        <w:ind w:left="1416"/>
        <w:jc w:val="center"/>
        <w:rPr>
          <w:rFonts w:eastAsia="Lucida Sans Unicode"/>
          <w:kern w:val="1"/>
          <w:sz w:val="24"/>
          <w:szCs w:val="24"/>
        </w:rPr>
      </w:pPr>
      <w:r>
        <w:rPr>
          <w:rFonts w:eastAsia="Lucida Sans Unicode"/>
          <w:kern w:val="1"/>
          <w:sz w:val="24"/>
          <w:szCs w:val="24"/>
        </w:rPr>
        <w:t>Općinski načelnik</w:t>
      </w:r>
    </w:p>
    <w:p w:rsidR="00DE50C6" w:rsidRDefault="00CD75F1" w:rsidP="00CD75F1">
      <w:pPr>
        <w:widowControl w:val="0"/>
        <w:suppressAutoHyphens/>
        <w:ind w:left="1416"/>
        <w:jc w:val="center"/>
        <w:rPr>
          <w:rFonts w:eastAsia="Lucida Sans Unicode"/>
          <w:kern w:val="1"/>
          <w:sz w:val="24"/>
          <w:szCs w:val="24"/>
        </w:rPr>
      </w:pPr>
      <w:r>
        <w:rPr>
          <w:rFonts w:eastAsia="Lucida Sans Unicode"/>
          <w:kern w:val="1"/>
          <w:sz w:val="24"/>
          <w:szCs w:val="24"/>
        </w:rPr>
        <w:t xml:space="preserve">Ivan </w:t>
      </w:r>
      <w:proofErr w:type="spellStart"/>
      <w:r>
        <w:rPr>
          <w:rFonts w:eastAsia="Lucida Sans Unicode"/>
          <w:kern w:val="1"/>
          <w:sz w:val="24"/>
          <w:szCs w:val="24"/>
        </w:rPr>
        <w:t>Anušić</w:t>
      </w:r>
      <w:proofErr w:type="spellEnd"/>
    </w:p>
    <w:p w:rsidR="00CD75F1" w:rsidRDefault="00CD75F1" w:rsidP="00CD75F1">
      <w:pPr>
        <w:widowControl w:val="0"/>
        <w:suppressAutoHyphens/>
        <w:rPr>
          <w:rFonts w:eastAsia="Lucida Sans Unicode"/>
          <w:kern w:val="1"/>
          <w:sz w:val="24"/>
          <w:szCs w:val="24"/>
        </w:rPr>
        <w:sectPr w:rsidR="00CD75F1" w:rsidSect="00DE50C6">
          <w:type w:val="continuous"/>
          <w:pgSz w:w="11906" w:h="16838"/>
          <w:pgMar w:top="1134" w:right="1134" w:bottom="1134" w:left="1134" w:header="709" w:footer="709" w:gutter="0"/>
          <w:cols w:num="2" w:space="708"/>
          <w:docGrid w:linePitch="360"/>
        </w:sectPr>
      </w:pPr>
    </w:p>
    <w:p w:rsidR="001E7FDC" w:rsidRPr="001E7FDC" w:rsidRDefault="001E7FDC" w:rsidP="00CD75F1">
      <w:pPr>
        <w:widowControl w:val="0"/>
        <w:suppressAutoHyphens/>
        <w:rPr>
          <w:rFonts w:eastAsia="Lucida Sans Unicode"/>
          <w:kern w:val="1"/>
          <w:sz w:val="24"/>
          <w:szCs w:val="24"/>
        </w:rPr>
      </w:pPr>
    </w:p>
    <w:p w:rsidR="001E7FDC" w:rsidRDefault="001E7FDC" w:rsidP="00D34F5B">
      <w:pPr>
        <w:rPr>
          <w:sz w:val="24"/>
          <w:szCs w:val="24"/>
        </w:rPr>
      </w:pPr>
    </w:p>
    <w:p w:rsidR="00D34F5B" w:rsidRDefault="00D34F5B" w:rsidP="00D34F5B">
      <w:pPr>
        <w:rPr>
          <w:sz w:val="24"/>
          <w:szCs w:val="24"/>
        </w:rPr>
        <w:sectPr w:rsidR="00D34F5B" w:rsidSect="001E7FDC">
          <w:type w:val="continuous"/>
          <w:pgSz w:w="11906" w:h="16838"/>
          <w:pgMar w:top="1134" w:right="1134" w:bottom="1134" w:left="1134" w:header="709" w:footer="709" w:gutter="0"/>
          <w:cols w:space="708"/>
          <w:docGrid w:linePitch="360"/>
        </w:sectPr>
      </w:pPr>
    </w:p>
    <w:p w:rsidR="00D34F5B" w:rsidRDefault="00D34F5B" w:rsidP="00D34F5B">
      <w:pPr>
        <w:rPr>
          <w:sz w:val="24"/>
          <w:szCs w:val="24"/>
        </w:rPr>
      </w:pPr>
    </w:p>
    <w:tbl>
      <w:tblPr>
        <w:tblW w:w="14757" w:type="dxa"/>
        <w:tblInd w:w="93" w:type="dxa"/>
        <w:tblLook w:val="04A0" w:firstRow="1" w:lastRow="0" w:firstColumn="1" w:lastColumn="0" w:noHBand="0" w:noVBand="1"/>
      </w:tblPr>
      <w:tblGrid>
        <w:gridCol w:w="1310"/>
        <w:gridCol w:w="13447"/>
      </w:tblGrid>
      <w:tr w:rsidR="001E7FDC" w:rsidRPr="001E7FDC" w:rsidTr="001E7FDC">
        <w:trPr>
          <w:trHeight w:val="315"/>
        </w:trPr>
        <w:tc>
          <w:tcPr>
            <w:tcW w:w="14757" w:type="dxa"/>
            <w:gridSpan w:val="2"/>
            <w:tcBorders>
              <w:top w:val="nil"/>
              <w:left w:val="nil"/>
              <w:bottom w:val="nil"/>
              <w:right w:val="nil"/>
            </w:tcBorders>
            <w:shd w:val="clear" w:color="auto" w:fill="auto"/>
            <w:noWrap/>
            <w:vAlign w:val="bottom"/>
          </w:tcPr>
          <w:p w:rsidR="001E7FDC" w:rsidRPr="001E7FDC" w:rsidRDefault="001E7FDC" w:rsidP="001E7FDC">
            <w:pPr>
              <w:jc w:val="center"/>
              <w:rPr>
                <w:b/>
                <w:bCs/>
                <w:sz w:val="24"/>
                <w:szCs w:val="24"/>
              </w:rPr>
            </w:pPr>
            <w:r w:rsidRPr="001E7FDC">
              <w:rPr>
                <w:b/>
                <w:bCs/>
                <w:sz w:val="24"/>
                <w:szCs w:val="24"/>
              </w:rPr>
              <w:t>PLAN NABAVE OPĆINE ANTUNOVAC ZA 2012. GODINU</w:t>
            </w:r>
          </w:p>
          <w:p w:rsidR="001E7FDC" w:rsidRPr="001E7FDC" w:rsidRDefault="001E7FDC" w:rsidP="001E7FDC">
            <w:pPr>
              <w:jc w:val="center"/>
              <w:rPr>
                <w:b/>
                <w:bCs/>
                <w:sz w:val="24"/>
                <w:szCs w:val="24"/>
              </w:rPr>
            </w:pPr>
          </w:p>
          <w:tbl>
            <w:tblPr>
              <w:tblW w:w="14271" w:type="dxa"/>
              <w:tblLook w:val="04A0" w:firstRow="1" w:lastRow="0" w:firstColumn="1" w:lastColumn="0" w:noHBand="0" w:noVBand="1"/>
            </w:tblPr>
            <w:tblGrid>
              <w:gridCol w:w="2812"/>
              <w:gridCol w:w="861"/>
              <w:gridCol w:w="1396"/>
              <w:gridCol w:w="1070"/>
              <w:gridCol w:w="1072"/>
              <w:gridCol w:w="1072"/>
              <w:gridCol w:w="1336"/>
              <w:gridCol w:w="1476"/>
              <w:gridCol w:w="1127"/>
              <w:gridCol w:w="2235"/>
            </w:tblGrid>
            <w:tr w:rsidR="001E7FDC" w:rsidRPr="001E7FDC" w:rsidTr="001E7FDC">
              <w:trPr>
                <w:trHeight w:val="1849"/>
              </w:trPr>
              <w:tc>
                <w:tcPr>
                  <w:tcW w:w="2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 xml:space="preserve">Predmet </w:t>
                  </w:r>
                  <w:r w:rsidRPr="001E7FDC">
                    <w:rPr>
                      <w:b/>
                      <w:bCs/>
                    </w:rPr>
                    <w:br/>
                    <w:t>nabave</w:t>
                  </w:r>
                </w:p>
              </w:tc>
              <w:tc>
                <w:tcPr>
                  <w:tcW w:w="861"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proofErr w:type="spellStart"/>
                  <w:r w:rsidRPr="001E7FDC">
                    <w:rPr>
                      <w:b/>
                      <w:bCs/>
                    </w:rPr>
                    <w:t>Evid</w:t>
                  </w:r>
                  <w:proofErr w:type="spellEnd"/>
                  <w:r w:rsidRPr="001E7FDC">
                    <w:rPr>
                      <w:b/>
                      <w:bCs/>
                    </w:rPr>
                    <w:t>. br.</w:t>
                  </w:r>
                  <w:r w:rsidRPr="001E7FDC">
                    <w:rPr>
                      <w:b/>
                      <w:bCs/>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Procijenjena</w:t>
                  </w:r>
                  <w:r w:rsidRPr="001E7FDC">
                    <w:rPr>
                      <w:b/>
                      <w:bCs/>
                    </w:rPr>
                    <w:br/>
                    <w:t>vrijednost</w:t>
                  </w:r>
                  <w:r w:rsidRPr="001E7FDC">
                    <w:rPr>
                      <w:b/>
                      <w:bCs/>
                    </w:rPr>
                    <w:br/>
                    <w:t xml:space="preserve">nabave ako </w:t>
                  </w:r>
                  <w:r w:rsidRPr="001E7FDC">
                    <w:rPr>
                      <w:b/>
                      <w:bCs/>
                    </w:rPr>
                    <w:br/>
                    <w:t>je poznata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Vrsta</w:t>
                  </w:r>
                  <w:r w:rsidRPr="001E7FDC">
                    <w:rPr>
                      <w:b/>
                      <w:bCs/>
                    </w:rPr>
                    <w:br/>
                    <w:t>post.</w:t>
                  </w:r>
                  <w:r w:rsidRPr="001E7FDC">
                    <w:rPr>
                      <w:b/>
                      <w:bCs/>
                    </w:rPr>
                    <w:br/>
                    <w:t>jav.</w:t>
                  </w:r>
                  <w:r w:rsidRPr="001E7FDC">
                    <w:rPr>
                      <w:b/>
                      <w:bCs/>
                    </w:rPr>
                    <w:br/>
                  </w:r>
                  <w:proofErr w:type="spellStart"/>
                  <w:r w:rsidRPr="001E7FDC">
                    <w:rPr>
                      <w:b/>
                      <w:bCs/>
                    </w:rPr>
                    <w:t>nab</w:t>
                  </w:r>
                  <w:proofErr w:type="spellEnd"/>
                  <w:r w:rsidRPr="001E7FDC">
                    <w:rPr>
                      <w:b/>
                      <w:bCs/>
                    </w:rPr>
                    <w:t>.</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Sklapanje</w:t>
                  </w:r>
                  <w:r w:rsidRPr="001E7FDC">
                    <w:rPr>
                      <w:b/>
                      <w:bCs/>
                    </w:rPr>
                    <w:br/>
                  </w:r>
                  <w:proofErr w:type="spellStart"/>
                  <w:r w:rsidRPr="001E7FDC">
                    <w:rPr>
                      <w:b/>
                      <w:bCs/>
                    </w:rPr>
                    <w:t>Ug</w:t>
                  </w:r>
                  <w:proofErr w:type="spellEnd"/>
                  <w:r w:rsidRPr="001E7FDC">
                    <w:rPr>
                      <w:b/>
                      <w:bCs/>
                    </w:rPr>
                    <w:t>. o jav.</w:t>
                  </w:r>
                  <w:r w:rsidRPr="001E7FDC">
                    <w:rPr>
                      <w:b/>
                      <w:bCs/>
                    </w:rPr>
                    <w:br/>
                  </w:r>
                  <w:proofErr w:type="spellStart"/>
                  <w:r w:rsidRPr="001E7FDC">
                    <w:rPr>
                      <w:b/>
                      <w:bCs/>
                    </w:rPr>
                    <w:t>nab.ili</w:t>
                  </w:r>
                  <w:proofErr w:type="spellEnd"/>
                  <w:r w:rsidRPr="001E7FDC">
                    <w:rPr>
                      <w:b/>
                      <w:bCs/>
                    </w:rPr>
                    <w:t xml:space="preserve"> </w:t>
                  </w:r>
                  <w:r w:rsidRPr="001E7FDC">
                    <w:rPr>
                      <w:b/>
                      <w:bCs/>
                    </w:rPr>
                    <w:br/>
                  </w:r>
                  <w:proofErr w:type="spellStart"/>
                  <w:r w:rsidRPr="001E7FDC">
                    <w:rPr>
                      <w:b/>
                      <w:bCs/>
                    </w:rPr>
                    <w:t>okv</w:t>
                  </w:r>
                  <w:proofErr w:type="spellEnd"/>
                  <w:r w:rsidRPr="001E7FDC">
                    <w:rPr>
                      <w:b/>
                      <w:bCs/>
                    </w:rPr>
                    <w:t>. spor.</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 xml:space="preserve">Planirani </w:t>
                  </w:r>
                  <w:r w:rsidRPr="001E7FDC">
                    <w:rPr>
                      <w:b/>
                      <w:bCs/>
                    </w:rPr>
                    <w:br/>
                    <w:t xml:space="preserve">početak </w:t>
                  </w:r>
                  <w:r w:rsidRPr="001E7FDC">
                    <w:rPr>
                      <w:b/>
                      <w:bCs/>
                    </w:rPr>
                    <w:br/>
                    <w:t>postupka</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 xml:space="preserve">Planirano </w:t>
                  </w:r>
                  <w:r w:rsidRPr="001E7FDC">
                    <w:rPr>
                      <w:b/>
                      <w:bCs/>
                    </w:rPr>
                    <w:br/>
                    <w:t xml:space="preserve">trajanje </w:t>
                  </w:r>
                  <w:proofErr w:type="spellStart"/>
                  <w:r w:rsidRPr="001E7FDC">
                    <w:rPr>
                      <w:b/>
                      <w:bCs/>
                    </w:rPr>
                    <w:t>Ug</w:t>
                  </w:r>
                  <w:proofErr w:type="spellEnd"/>
                  <w:r w:rsidRPr="001E7FDC">
                    <w:rPr>
                      <w:b/>
                      <w:bCs/>
                    </w:rPr>
                    <w:t>.</w:t>
                  </w:r>
                  <w:r w:rsidRPr="001E7FDC">
                    <w:rPr>
                      <w:b/>
                      <w:bCs/>
                    </w:rPr>
                    <w:br/>
                    <w:t xml:space="preserve">o jav. </w:t>
                  </w:r>
                  <w:r w:rsidRPr="001E7FDC">
                    <w:rPr>
                      <w:b/>
                      <w:bCs/>
                    </w:rPr>
                    <w:cr/>
                  </w:r>
                  <w:proofErr w:type="spellStart"/>
                  <w:r w:rsidRPr="001E7FDC">
                    <w:rPr>
                      <w:b/>
                      <w:bCs/>
                    </w:rPr>
                    <w:t>nab</w:t>
                  </w:r>
                  <w:proofErr w:type="spellEnd"/>
                  <w:r w:rsidRPr="001E7FDC">
                    <w:rPr>
                      <w:b/>
                      <w:bCs/>
                    </w:rPr>
                    <w:t xml:space="preserve">. </w:t>
                  </w:r>
                  <w:r w:rsidRPr="001E7FDC">
                    <w:rPr>
                      <w:b/>
                      <w:bCs/>
                    </w:rPr>
                    <w:br/>
                    <w:t xml:space="preserve">ili </w:t>
                  </w:r>
                  <w:proofErr w:type="spellStart"/>
                  <w:r w:rsidRPr="001E7FDC">
                    <w:rPr>
                      <w:b/>
                      <w:bCs/>
                    </w:rPr>
                    <w:t>okv</w:t>
                  </w:r>
                  <w:proofErr w:type="spellEnd"/>
                  <w:r w:rsidRPr="001E7FDC">
                    <w:rPr>
                      <w:b/>
                      <w:bCs/>
                    </w:rPr>
                    <w:t xml:space="preserve">. </w:t>
                  </w:r>
                  <w:r w:rsidRPr="001E7FDC">
                    <w:rPr>
                      <w:b/>
                      <w:bCs/>
                    </w:rPr>
                    <w:br/>
                    <w:t>Spor.</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Planirana sredstva</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 xml:space="preserve">Oznaka </w:t>
                  </w:r>
                  <w:r w:rsidRPr="001E7FDC">
                    <w:rPr>
                      <w:b/>
                      <w:bCs/>
                    </w:rPr>
                    <w:br/>
                    <w:t>pozicije</w:t>
                  </w:r>
                  <w:r w:rsidRPr="001E7FDC">
                    <w:rPr>
                      <w:b/>
                      <w:bCs/>
                    </w:rPr>
                    <w:br/>
                    <w:t>Proračuna</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1E7FDC" w:rsidRPr="001E7FDC" w:rsidRDefault="001E7FDC" w:rsidP="001E7FDC">
                  <w:pPr>
                    <w:jc w:val="center"/>
                    <w:rPr>
                      <w:b/>
                      <w:bCs/>
                    </w:rPr>
                  </w:pPr>
                  <w:r w:rsidRPr="001E7FDC">
                    <w:rPr>
                      <w:b/>
                      <w:bCs/>
                    </w:rPr>
                    <w:t xml:space="preserve">Naziv </w:t>
                  </w:r>
                  <w:r w:rsidRPr="001E7FDC">
                    <w:rPr>
                      <w:b/>
                      <w:bCs/>
                    </w:rPr>
                    <w:br/>
                    <w:t>pozicije</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D9D9D9"/>
                  <w:noWrap/>
                  <w:vAlign w:val="bottom"/>
                  <w:hideMark/>
                </w:tcPr>
                <w:p w:rsidR="001E7FDC" w:rsidRPr="001E7FDC" w:rsidRDefault="001E7FDC" w:rsidP="001E7FDC">
                  <w:pPr>
                    <w:jc w:val="center"/>
                    <w:rPr>
                      <w:b/>
                      <w:bCs/>
                      <w:i/>
                    </w:rPr>
                  </w:pPr>
                  <w:r w:rsidRPr="001E7FDC">
                    <w:rPr>
                      <w:b/>
                      <w:bCs/>
                      <w:i/>
                    </w:rPr>
                    <w:t>ROBA</w:t>
                  </w:r>
                </w:p>
              </w:tc>
              <w:tc>
                <w:tcPr>
                  <w:tcW w:w="861"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pPr>
                    <w:jc w:val="center"/>
                    <w:rPr>
                      <w:b/>
                      <w:bCs/>
                      <w:i/>
                    </w:rPr>
                  </w:pPr>
                  <w:r w:rsidRPr="001E7FDC">
                    <w:rPr>
                      <w:b/>
                      <w:bCs/>
                      <w:i/>
                    </w:rPr>
                    <w:t> </w:t>
                  </w:r>
                </w:p>
              </w:tc>
              <w:tc>
                <w:tcPr>
                  <w:tcW w:w="139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rPr>
                      <w:i/>
                    </w:rPr>
                  </w:pPr>
                  <w:r w:rsidRPr="001E7FDC">
                    <w:rPr>
                      <w:i/>
                    </w:rPr>
                    <w:t> </w:t>
                  </w:r>
                </w:p>
              </w:tc>
              <w:tc>
                <w:tcPr>
                  <w:tcW w:w="1070"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b/>
                      <w:bCs/>
                      <w:i/>
                    </w:rPr>
                  </w:pPr>
                  <w:r w:rsidRPr="001E7FDC">
                    <w:rPr>
                      <w:b/>
                      <w:bCs/>
                      <w:i/>
                    </w:rPr>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b/>
                      <w:bCs/>
                      <w:i/>
                    </w:rPr>
                  </w:pPr>
                  <w:r w:rsidRPr="001E7FDC">
                    <w:rPr>
                      <w:b/>
                      <w:bCs/>
                      <w:i/>
                    </w:rPr>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b/>
                      <w:bCs/>
                      <w:i/>
                    </w:rPr>
                  </w:pPr>
                  <w:r w:rsidRPr="001E7FDC">
                    <w:rPr>
                      <w:b/>
                      <w:bCs/>
                      <w:i/>
                    </w:rPr>
                    <w:t> </w:t>
                  </w:r>
                </w:p>
              </w:tc>
              <w:tc>
                <w:tcPr>
                  <w:tcW w:w="1150"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b/>
                      <w:bCs/>
                      <w:i/>
                    </w:rPr>
                  </w:pPr>
                  <w:r w:rsidRPr="001E7FDC">
                    <w:rPr>
                      <w:b/>
                      <w:bCs/>
                      <w:i/>
                    </w:rPr>
                    <w:t> </w:t>
                  </w:r>
                </w:p>
              </w:tc>
              <w:tc>
                <w:tcPr>
                  <w:tcW w:w="1476"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pPr>
                    <w:jc w:val="right"/>
                    <w:rPr>
                      <w:b/>
                      <w:bCs/>
                      <w:i/>
                    </w:rPr>
                  </w:pPr>
                  <w:r w:rsidRPr="001E7FDC">
                    <w:rPr>
                      <w:b/>
                      <w:bCs/>
                      <w:i/>
                    </w:rPr>
                    <w:t> </w:t>
                  </w:r>
                </w:p>
              </w:tc>
              <w:tc>
                <w:tcPr>
                  <w:tcW w:w="1127"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b/>
                      <w:bCs/>
                      <w:i/>
                    </w:rPr>
                  </w:pPr>
                  <w:r w:rsidRPr="001E7FDC">
                    <w:rPr>
                      <w:b/>
                      <w:bCs/>
                      <w:i/>
                    </w:rPr>
                    <w:t> </w:t>
                  </w:r>
                </w:p>
              </w:tc>
              <w:tc>
                <w:tcPr>
                  <w:tcW w:w="2235"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pPr>
                    <w:rPr>
                      <w:b/>
                      <w:bCs/>
                      <w:i/>
                    </w:rPr>
                  </w:pPr>
                  <w:r w:rsidRPr="001E7FDC">
                    <w:rPr>
                      <w:b/>
                      <w:bCs/>
                      <w:i/>
                    </w:rPr>
                    <w:t> </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Uredski materijal</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01/12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21.654,00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27.000,00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R008</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 xml:space="preserve">Uredski i ostali </w:t>
                  </w:r>
                  <w:r w:rsidRPr="001E7FDC">
                    <w:br/>
                    <w:t xml:space="preserve">materijalni </w:t>
                  </w:r>
                  <w:proofErr w:type="spellStart"/>
                  <w:r w:rsidRPr="001E7FDC">
                    <w:t>rash</w:t>
                  </w:r>
                  <w:proofErr w:type="spellEnd"/>
                  <w:r w:rsidRPr="001E7FDC">
                    <w:cr/>
                  </w:r>
                  <w:proofErr w:type="spellStart"/>
                  <w:r w:rsidRPr="001E7FDC">
                    <w:t>di</w:t>
                  </w:r>
                  <w:proofErr w:type="spellEnd"/>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Sredstva za održavanje čistoće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02/12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2.406,00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R008</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 xml:space="preserve">Uredski i ostali </w:t>
                  </w:r>
                  <w:r w:rsidRPr="001E7FDC">
                    <w:br/>
                    <w:t>materijalni rashodi</w:t>
                  </w:r>
                </w:p>
              </w:tc>
            </w:tr>
            <w:tr w:rsidR="001E7FDC" w:rsidRPr="001E7FDC" w:rsidTr="001E7FDC">
              <w:trPr>
                <w:trHeight w:val="732"/>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Literatura (časopisi, novine)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03/12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12.030,00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15.000,00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R008</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 xml:space="preserve">Uredski i ostali </w:t>
                  </w:r>
                  <w:r w:rsidRPr="001E7FDC">
                    <w:br/>
                    <w:t>materijalni rashodi</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Radna odjeća i obuća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04/12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20.850,00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26.000,00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R008a</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Službena, radna i zaštitna odjeća i obuća</w:t>
                  </w:r>
                </w:p>
              </w:tc>
            </w:tr>
            <w:tr w:rsidR="001E7FDC" w:rsidRPr="001E7FDC" w:rsidTr="001E7FDC">
              <w:trPr>
                <w:trHeight w:val="1583"/>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Električna energija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05/12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254.114,00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UJN</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1 godina</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317.000,00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R009</w:t>
                  </w:r>
                  <w:r w:rsidRPr="001E7FDC">
                    <w:br/>
                    <w:t>R033</w:t>
                  </w:r>
                  <w:r w:rsidRPr="001E7FDC">
                    <w:br/>
                    <w:t xml:space="preserve">  R033a</w:t>
                  </w:r>
                  <w:r w:rsidRPr="001E7FDC">
                    <w:br/>
                    <w:t>R037</w:t>
                  </w:r>
                  <w:r w:rsidRPr="001E7FDC">
                    <w:br/>
                    <w:t>R056</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 Energija</w:t>
                  </w:r>
                  <w:r w:rsidRPr="001E7FDC">
                    <w:br/>
                    <w:t>- Energija-javna rasvjeta</w:t>
                  </w:r>
                  <w:r w:rsidRPr="001E7FDC">
                    <w:br/>
                    <w:t>- Energija-javna rasvjeta</w:t>
                  </w:r>
                  <w:r w:rsidRPr="001E7FDC">
                    <w:cr/>
                    <w:t>- Energija-groblja</w:t>
                  </w:r>
                  <w:r w:rsidRPr="001E7FDC">
                    <w:br/>
                    <w:t xml:space="preserve">- Energija-MO i HD </w:t>
                  </w:r>
                  <w:proofErr w:type="spellStart"/>
                  <w:r w:rsidRPr="001E7FDC">
                    <w:t>Ivanovac</w:t>
                  </w:r>
                  <w:proofErr w:type="spellEnd"/>
                </w:p>
              </w:tc>
            </w:tr>
            <w:tr w:rsidR="001E7FDC" w:rsidRPr="001E7FDC" w:rsidTr="001E7FDC">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Plin</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06/12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56.120,00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70.000,00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R009</w:t>
                  </w:r>
                  <w:r w:rsidRPr="001E7FDC">
                    <w:br/>
                    <w:t>R056</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Energija</w:t>
                  </w:r>
                  <w:r w:rsidRPr="001E7FDC">
                    <w:br/>
                    <w:t xml:space="preserve">- Energija-MO i HD </w:t>
                  </w:r>
                  <w:proofErr w:type="spellStart"/>
                  <w:r w:rsidRPr="001E7FDC">
                    <w:t>Ivanovac</w:t>
                  </w:r>
                  <w:proofErr w:type="spellEnd"/>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Gorivo</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07/12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36.080,00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R009</w:t>
                  </w:r>
                  <w:r w:rsidRPr="001E7FDC">
                    <w:br/>
                    <w:t>R050</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-Energija</w:t>
                  </w:r>
                  <w:r w:rsidRPr="001E7FDC">
                    <w:br/>
                    <w:t>-Gorivo</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Sitni inventar</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08/12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32.862,00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41.000,00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R011</w:t>
                  </w:r>
                  <w:r w:rsidRPr="001E7FDC">
                    <w:br/>
                    <w:t>R039</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-Sitni inventar</w:t>
                  </w:r>
                  <w:r w:rsidRPr="001E7FDC">
                    <w:br/>
                    <w:t>-Sitni inventar-groblja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Reprezentacija (prehrambeni proizvodi)</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09/12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19.248,00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24.000,00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R022</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Reprezentacija</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Roba za reprezentaciju- piće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10/12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52.932,00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66.000,00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R022</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Reprezentacija</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lastRenderedPageBreak/>
                    <w:t>Uredski namještaj i oprema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11/12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20.050,00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R028</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Uredska oprema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Oprema za ostale namjene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12/</w:t>
                  </w:r>
                  <w:proofErr w:type="spellStart"/>
                  <w:r w:rsidRPr="001E7FDC">
                    <w:t>12</w:t>
                  </w:r>
                  <w:proofErr w:type="spellEnd"/>
                </w:p>
              </w:tc>
              <w:tc>
                <w:tcPr>
                  <w:tcW w:w="139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pPr>
                  <w:r w:rsidRPr="001E7FDC">
                    <w:t>4.010,00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5.000,00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cr/>
                    <w:t>R029</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Uređaji, strojevi i oprema za ostale namjene</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Oprema za grijanje, ventilaciju i hlađenje</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13/12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8.421,00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10.500,00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R118</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Oprema za grijanje,</w:t>
                  </w:r>
                  <w:r w:rsidRPr="001E7FDC">
                    <w:br/>
                    <w:t>ventilaciju i hlađenje</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Nabava </w:t>
                  </w:r>
                  <w:proofErr w:type="spellStart"/>
                  <w:r w:rsidRPr="001E7FDC">
                    <w:t>softwarea</w:t>
                  </w:r>
                  <w:proofErr w:type="spellEnd"/>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14/12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12.030,00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R100</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 xml:space="preserve">Nabava </w:t>
                  </w:r>
                  <w:proofErr w:type="spellStart"/>
                  <w:r w:rsidRPr="001E7FDC">
                    <w:t>softwarea</w:t>
                  </w:r>
                  <w:proofErr w:type="spellEnd"/>
                </w:p>
              </w:tc>
            </w:tr>
            <w:tr w:rsidR="001E7FDC" w:rsidRPr="001E7FDC" w:rsidTr="001E7FDC">
              <w:trPr>
                <w:trHeight w:val="363"/>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Materijal za </w:t>
                  </w:r>
                  <w:proofErr w:type="spellStart"/>
                  <w:r w:rsidRPr="001E7FDC">
                    <w:t>održ</w:t>
                  </w:r>
                  <w:proofErr w:type="spellEnd"/>
                  <w:r w:rsidRPr="001E7FDC">
                    <w:t>.- groblja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15/12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4.010,00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R038</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Materijal  za održavanje</w:t>
                  </w:r>
                  <w:r w:rsidRPr="001E7FDC">
                    <w:br/>
                    <w:t xml:space="preserve"> groblja</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Oprema groblja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16/12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4.810,00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R099</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Oprema groblja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Kupovina zemljišta za groblje</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17/12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50.001,00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50.001,00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R110</w:t>
                  </w:r>
                  <w:r w:rsidRPr="001E7FDC">
                    <w:br/>
                    <w:t>R135</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Zemljište</w:t>
                  </w:r>
                  <w:r w:rsidRPr="001E7FDC">
                    <w:br/>
                  </w:r>
                  <w:proofErr w:type="spellStart"/>
                  <w:r w:rsidRPr="001E7FDC">
                    <w:t>Zemljište</w:t>
                  </w:r>
                  <w:proofErr w:type="spellEnd"/>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Prometna signalizacija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18/12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16.040,00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R047</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Prometna signalizacija</w:t>
                  </w:r>
                </w:p>
              </w:tc>
            </w:tr>
            <w:tr w:rsidR="001E7FDC" w:rsidRPr="001E7FDC" w:rsidTr="001E7FDC">
              <w:trPr>
                <w:trHeight w:val="669"/>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Oprema – alat univerzalni za održavanje i ravnanje javnih površina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19/12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124.310,00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155.000,00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R055</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Oprema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Materijal za održavanje javnih površina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20/12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48.120,00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60.000,00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R051</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 xml:space="preserve">Materijal za održavanje </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Opremanje HD</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21/12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25.640,00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32.000,00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R104</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Opremanje objekata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Opremanje postrojbe civilne zaštite</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22/12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8.020,00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10.000,00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R124</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Postrojba civilne zaštite</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1E7FDC" w:rsidRPr="001E7FDC" w:rsidRDefault="001E7FDC" w:rsidP="001E7FDC">
                  <w:r w:rsidRPr="001E7FDC">
                    <w:t>Poklon paketići za djecu</w:t>
                  </w:r>
                </w:p>
              </w:tc>
              <w:tc>
                <w:tcPr>
                  <w:tcW w:w="861"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center"/>
                  </w:pPr>
                  <w:r w:rsidRPr="001E7FDC">
                    <w:t>23/12</w:t>
                  </w:r>
                </w:p>
              </w:tc>
              <w:tc>
                <w:tcPr>
                  <w:tcW w:w="1396"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right"/>
                  </w:pPr>
                  <w:r w:rsidRPr="001E7FDC">
                    <w:t>16.260,00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right"/>
                  </w:pPr>
                  <w:r w:rsidRPr="001E7FDC">
                    <w:t>20.000,00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R113b</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Poklon paketići za djecu</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1E7FDC" w:rsidRPr="001E7FDC" w:rsidRDefault="001E7FDC" w:rsidP="001E7FDC">
                  <w:r w:rsidRPr="001E7FDC">
                    <w:t>Materijal i dijelovi za tekuće i investicijsko održavanje</w:t>
                  </w:r>
                </w:p>
              </w:tc>
              <w:tc>
                <w:tcPr>
                  <w:tcW w:w="861"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center"/>
                  </w:pPr>
                  <w:r w:rsidRPr="001E7FDC">
                    <w:t>81/12</w:t>
                  </w:r>
                </w:p>
              </w:tc>
              <w:tc>
                <w:tcPr>
                  <w:tcW w:w="1396"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right"/>
                  </w:pPr>
                  <w:r w:rsidRPr="001E7FDC">
                    <w:t>4.000,00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right"/>
                  </w:pPr>
                  <w:r w:rsidRPr="001E7FDC">
                    <w:t>5.000,00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R010</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Materijal  i dijelovi za tekuće i investicijsko održavanje</w:t>
                  </w:r>
                </w:p>
              </w:tc>
            </w:tr>
            <w:tr w:rsidR="001E7FDC" w:rsidRPr="001E7FDC" w:rsidTr="001E7FDC">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1E7FDC" w:rsidRPr="001E7FDC" w:rsidRDefault="001E7FDC" w:rsidP="001E7FDC">
                  <w:pPr>
                    <w:jc w:val="right"/>
                    <w:rPr>
                      <w:b/>
                      <w:bCs/>
                      <w:i/>
                      <w:iCs/>
                    </w:rPr>
                  </w:pPr>
                  <w:r w:rsidRPr="001E7FDC">
                    <w:rPr>
                      <w:b/>
                      <w:bCs/>
                      <w:i/>
                      <w:iCs/>
                    </w:rPr>
                    <w:t>UKUPNO ROBA</w:t>
                  </w:r>
                </w:p>
              </w:tc>
              <w:tc>
                <w:tcPr>
                  <w:tcW w:w="861"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center"/>
                  </w:pPr>
                  <w:r w:rsidRPr="001E7FDC">
                    <w:t> </w:t>
                  </w:r>
                </w:p>
              </w:tc>
              <w:tc>
                <w:tcPr>
                  <w:tcW w:w="1396" w:type="dxa"/>
                  <w:tcBorders>
                    <w:top w:val="nil"/>
                    <w:left w:val="nil"/>
                    <w:bottom w:val="single" w:sz="4" w:space="0" w:color="auto"/>
                    <w:right w:val="single" w:sz="4" w:space="0" w:color="auto"/>
                  </w:tcBorders>
                  <w:shd w:val="clear" w:color="auto" w:fill="D9D9D9"/>
                  <w:hideMark/>
                </w:tcPr>
                <w:p w:rsidR="001E7FDC" w:rsidRPr="001E7FDC" w:rsidRDefault="001E7FDC" w:rsidP="001E7FDC">
                  <w:pPr>
                    <w:rPr>
                      <w:b/>
                      <w:bCs/>
                      <w:i/>
                      <w:iCs/>
                    </w:rPr>
                  </w:pPr>
                  <w:r w:rsidRPr="001E7FDC">
                    <w:rPr>
                      <w:b/>
                      <w:bCs/>
                      <w:i/>
                      <w:iCs/>
                    </w:rPr>
                    <w:fldChar w:fldCharType="begin"/>
                  </w:r>
                  <w:r w:rsidRPr="001E7FDC">
                    <w:rPr>
                      <w:b/>
                      <w:bCs/>
                      <w:i/>
                      <w:iCs/>
                    </w:rPr>
                    <w:instrText xml:space="preserve"> =SUM(ABOVE) </w:instrText>
                  </w:r>
                  <w:r w:rsidRPr="001E7FDC">
                    <w:rPr>
                      <w:b/>
                      <w:bCs/>
                      <w:i/>
                      <w:iCs/>
                    </w:rPr>
                    <w:fldChar w:fldCharType="separate"/>
                  </w:r>
                  <w:r w:rsidRPr="001E7FDC">
                    <w:rPr>
                      <w:b/>
                      <w:bCs/>
                      <w:i/>
                      <w:iCs/>
                      <w:noProof/>
                    </w:rPr>
                    <w:t>854.018</w:t>
                  </w:r>
                  <w:r w:rsidRPr="001E7FDC">
                    <w:rPr>
                      <w:b/>
                      <w:bCs/>
                      <w:i/>
                      <w:iCs/>
                    </w:rPr>
                    <w:fldChar w:fldCharType="end"/>
                  </w:r>
                  <w:r w:rsidRPr="001E7FDC">
                    <w:rPr>
                      <w:b/>
                      <w:bCs/>
                      <w:i/>
                      <w:iCs/>
                    </w:rPr>
                    <w:t>,00</w:t>
                  </w:r>
                </w:p>
              </w:tc>
              <w:tc>
                <w:tcPr>
                  <w:tcW w:w="1070"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r w:rsidRPr="001E7FDC">
                    <w:t> </w:t>
                  </w:r>
                </w:p>
              </w:tc>
              <w:tc>
                <w:tcPr>
                  <w:tcW w:w="1150"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rPr>
                      <w:b/>
                      <w:bCs/>
                      <w:i/>
                      <w:iCs/>
                    </w:rPr>
                  </w:pPr>
                  <w:r w:rsidRPr="001E7FDC">
                    <w:rPr>
                      <w:b/>
                      <w:bCs/>
                      <w:i/>
                      <w:iCs/>
                    </w:rPr>
                    <w:fldChar w:fldCharType="begin"/>
                  </w:r>
                  <w:r w:rsidRPr="001E7FDC">
                    <w:rPr>
                      <w:b/>
                      <w:bCs/>
                      <w:i/>
                      <w:iCs/>
                    </w:rPr>
                    <w:instrText xml:space="preserve"> =SUM(ABOVE) </w:instrText>
                  </w:r>
                  <w:r w:rsidRPr="001E7FDC">
                    <w:rPr>
                      <w:b/>
                      <w:bCs/>
                      <w:i/>
                      <w:iCs/>
                    </w:rPr>
                    <w:fldChar w:fldCharType="separate"/>
                  </w:r>
                  <w:r w:rsidRPr="001E7FDC">
                    <w:rPr>
                      <w:b/>
                      <w:bCs/>
                      <w:i/>
                      <w:iCs/>
                      <w:noProof/>
                    </w:rPr>
                    <w:t>1.052.501</w:t>
                  </w:r>
                  <w:r w:rsidRPr="001E7FDC">
                    <w:rPr>
                      <w:b/>
                      <w:bCs/>
                      <w:i/>
                      <w:iCs/>
                    </w:rPr>
                    <w:fldChar w:fldCharType="end"/>
                  </w:r>
                  <w:r w:rsidRPr="001E7FDC">
                    <w:rPr>
                      <w:b/>
                      <w:bCs/>
                      <w:i/>
                      <w:iCs/>
                    </w:rPr>
                    <w:t>,00</w:t>
                  </w:r>
                </w:p>
              </w:tc>
              <w:tc>
                <w:tcPr>
                  <w:tcW w:w="1127"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2235"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r w:rsidRPr="001E7FDC">
                    <w:t> </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1E7FDC" w:rsidRPr="001E7FDC" w:rsidRDefault="001E7FDC" w:rsidP="001E7FDC">
                  <w:pPr>
                    <w:rPr>
                      <w:b/>
                      <w:bCs/>
                      <w:i/>
                    </w:rPr>
                  </w:pPr>
                  <w:r w:rsidRPr="001E7FDC">
                    <w:rPr>
                      <w:b/>
                      <w:bCs/>
                      <w:i/>
                    </w:rPr>
                    <w:t>USLUGE</w:t>
                  </w:r>
                </w:p>
              </w:tc>
              <w:tc>
                <w:tcPr>
                  <w:tcW w:w="861"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center"/>
                    <w:rPr>
                      <w:i/>
                    </w:rPr>
                  </w:pPr>
                  <w:r w:rsidRPr="001E7FDC">
                    <w:rPr>
                      <w:i/>
                    </w:rPr>
                    <w:t> </w:t>
                  </w:r>
                </w:p>
              </w:tc>
              <w:tc>
                <w:tcPr>
                  <w:tcW w:w="139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rPr>
                      <w:i/>
                    </w:rPr>
                  </w:pPr>
                  <w:r w:rsidRPr="001E7FDC">
                    <w:rPr>
                      <w:i/>
                    </w:rPr>
                    <w:t> </w:t>
                  </w:r>
                </w:p>
              </w:tc>
              <w:tc>
                <w:tcPr>
                  <w:tcW w:w="1070"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i/>
                    </w:rPr>
                  </w:pPr>
                  <w:r w:rsidRPr="001E7FDC">
                    <w:rPr>
                      <w:i/>
                    </w:rPr>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i/>
                    </w:rPr>
                  </w:pPr>
                  <w:r w:rsidRPr="001E7FDC">
                    <w:rPr>
                      <w:i/>
                    </w:rPr>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rPr>
                      <w:i/>
                    </w:rPr>
                  </w:pPr>
                  <w:r w:rsidRPr="001E7FDC">
                    <w:rPr>
                      <w:i/>
                    </w:rPr>
                    <w:t> </w:t>
                  </w:r>
                </w:p>
              </w:tc>
              <w:tc>
                <w:tcPr>
                  <w:tcW w:w="1150"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i/>
                    </w:rPr>
                  </w:pPr>
                  <w:r w:rsidRPr="001E7FDC">
                    <w:rPr>
                      <w:i/>
                    </w:rPr>
                    <w:t> </w:t>
                  </w:r>
                </w:p>
              </w:tc>
              <w:tc>
                <w:tcPr>
                  <w:tcW w:w="147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rPr>
                      <w:i/>
                    </w:rPr>
                  </w:pPr>
                  <w:r w:rsidRPr="001E7FDC">
                    <w:rPr>
                      <w:i/>
                    </w:rPr>
                    <w:t> </w:t>
                  </w:r>
                </w:p>
              </w:tc>
              <w:tc>
                <w:tcPr>
                  <w:tcW w:w="1127"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rPr>
                      <w:i/>
                    </w:rPr>
                  </w:pPr>
                  <w:r w:rsidRPr="001E7FDC">
                    <w:rPr>
                      <w:i/>
                    </w:rPr>
                    <w:t> </w:t>
                  </w:r>
                </w:p>
              </w:tc>
              <w:tc>
                <w:tcPr>
                  <w:tcW w:w="2235"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pPr>
                    <w:rPr>
                      <w:i/>
                    </w:rPr>
                  </w:pPr>
                  <w:r w:rsidRPr="001E7FDC">
                    <w:rPr>
                      <w:i/>
                    </w:rPr>
                    <w:t> </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000000" w:fill="FFFFFF"/>
                  <w:hideMark/>
                </w:tcPr>
                <w:p w:rsidR="001E7FDC" w:rsidRPr="001E7FDC" w:rsidRDefault="001E7FDC" w:rsidP="001E7FDC">
                  <w:r w:rsidRPr="001E7FDC">
                    <w:t>Stručno usavršavanje zaposlenika</w:t>
                  </w:r>
                </w:p>
              </w:tc>
              <w:tc>
                <w:tcPr>
                  <w:tcW w:w="861"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center"/>
                  </w:pPr>
                  <w:r w:rsidRPr="001E7FDC">
                    <w:t>24/12</w:t>
                  </w:r>
                </w:p>
              </w:tc>
              <w:tc>
                <w:tcPr>
                  <w:tcW w:w="1396"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right"/>
                  </w:pPr>
                  <w:r w:rsidRPr="001E7FDC">
                    <w:t>16.040,00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right"/>
                  </w:pPr>
                  <w:r w:rsidRPr="001E7FDC">
                    <w:t>20.000,00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R007</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 xml:space="preserve">Stručno osposobljavanje </w:t>
                  </w:r>
                  <w:r w:rsidRPr="001E7FDC">
                    <w:br/>
                    <w:t>zaposlenika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Usluge telefona, telefaksa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25/12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36.090,00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45.000,00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R012</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Usluge telefona, pošte</w:t>
                  </w:r>
                  <w:r w:rsidRPr="001E7FDC">
                    <w:br/>
                    <w:t>i prijevoza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Poštanske usluge</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26/12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20.050,00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25.000,00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R012</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Usluge telefona, pošte</w:t>
                  </w:r>
                  <w:r w:rsidRPr="001E7FDC">
                    <w:br/>
                    <w:t>i prijevoz</w:t>
                  </w:r>
                </w:p>
              </w:tc>
            </w:tr>
            <w:tr w:rsidR="001E7FDC" w:rsidRPr="001E7FDC" w:rsidTr="001E7FDC">
              <w:trPr>
                <w:trHeight w:val="578"/>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Usluge tek. i inv. </w:t>
                  </w:r>
                  <w:proofErr w:type="spellStart"/>
                  <w:r w:rsidRPr="001E7FDC">
                    <w:t>održ</w:t>
                  </w:r>
                  <w:proofErr w:type="spellEnd"/>
                  <w:r w:rsidRPr="001E7FDC">
                    <w:t>. građevinskih objekata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27/12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34.480,00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43.000,00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R013</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Usluge tekućeg i </w:t>
                  </w:r>
                  <w:proofErr w:type="spellStart"/>
                  <w:r w:rsidRPr="001E7FDC">
                    <w:t>invest</w:t>
                  </w:r>
                  <w:proofErr w:type="spellEnd"/>
                  <w:r w:rsidRPr="001E7FDC">
                    <w:t>.</w:t>
                  </w:r>
                  <w:r w:rsidRPr="001E7FDC">
                    <w:br/>
                    <w:t>Održavanja</w:t>
                  </w:r>
                </w:p>
              </w:tc>
            </w:tr>
            <w:tr w:rsidR="001E7FDC" w:rsidRPr="001E7FDC" w:rsidTr="001E7FDC">
              <w:trPr>
                <w:trHeight w:val="537"/>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Usluge tek. i inv. </w:t>
                  </w:r>
                  <w:proofErr w:type="spellStart"/>
                  <w:r w:rsidRPr="001E7FDC">
                    <w:t>održ</w:t>
                  </w:r>
                  <w:proofErr w:type="spellEnd"/>
                  <w:r w:rsidRPr="001E7FDC">
                    <w:t>. Uredske</w:t>
                  </w:r>
                  <w:r w:rsidRPr="001E7FDC">
                    <w:br/>
                    <w:t>(fotokopirni uređaj)</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28/12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5.614,00</w:t>
                  </w:r>
                </w:p>
              </w:tc>
              <w:tc>
                <w:tcPr>
                  <w:tcW w:w="107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7.000,00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R013</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Usluge tekućeg i </w:t>
                  </w:r>
                  <w:proofErr w:type="spellStart"/>
                  <w:r w:rsidRPr="001E7FDC">
                    <w:t>invest</w:t>
                  </w:r>
                  <w:proofErr w:type="spellEnd"/>
                  <w:r w:rsidRPr="001E7FDC">
                    <w:t>.</w:t>
                  </w:r>
                  <w:r w:rsidRPr="001E7FDC">
                    <w:br/>
                    <w:t>Održavanja</w:t>
                  </w:r>
                </w:p>
              </w:tc>
            </w:tr>
            <w:tr w:rsidR="001E7FDC" w:rsidRPr="001E7FDC" w:rsidTr="001E7FDC">
              <w:trPr>
                <w:trHeight w:val="1020"/>
              </w:trPr>
              <w:tc>
                <w:tcPr>
                  <w:tcW w:w="2812" w:type="dxa"/>
                  <w:tcBorders>
                    <w:top w:val="nil"/>
                    <w:left w:val="single" w:sz="4" w:space="0" w:color="auto"/>
                    <w:bottom w:val="nil"/>
                    <w:right w:val="single" w:sz="4" w:space="0" w:color="auto"/>
                  </w:tcBorders>
                  <w:shd w:val="clear" w:color="auto" w:fill="auto"/>
                  <w:hideMark/>
                </w:tcPr>
                <w:p w:rsidR="001E7FDC" w:rsidRPr="001E7FDC" w:rsidRDefault="001E7FDC" w:rsidP="001E7FDC">
                  <w:r w:rsidRPr="001E7FDC">
                    <w:lastRenderedPageBreak/>
                    <w:t xml:space="preserve">Usluge tek. i inv. </w:t>
                  </w:r>
                  <w:proofErr w:type="spellStart"/>
                  <w:r w:rsidRPr="001E7FDC">
                    <w:t>održ</w:t>
                  </w:r>
                  <w:proofErr w:type="spellEnd"/>
                  <w:r w:rsidRPr="001E7FDC">
                    <w:t>. opreme (servis kombi bojlera, pregled dimnjaka, baždarenje vage, servis klima uređaja</w:t>
                  </w:r>
                </w:p>
              </w:tc>
              <w:tc>
                <w:tcPr>
                  <w:tcW w:w="861"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29/12</w:t>
                  </w:r>
                </w:p>
              </w:tc>
              <w:tc>
                <w:tcPr>
                  <w:tcW w:w="1396" w:type="dxa"/>
                  <w:tcBorders>
                    <w:top w:val="nil"/>
                    <w:left w:val="nil"/>
                    <w:bottom w:val="nil"/>
                    <w:right w:val="single" w:sz="4" w:space="0" w:color="auto"/>
                  </w:tcBorders>
                  <w:shd w:val="clear" w:color="auto" w:fill="auto"/>
                  <w:hideMark/>
                </w:tcPr>
                <w:p w:rsidR="001E7FDC" w:rsidRPr="001E7FDC" w:rsidRDefault="001E7FDC" w:rsidP="001E7FDC">
                  <w:pPr>
                    <w:jc w:val="right"/>
                  </w:pPr>
                  <w:r w:rsidRPr="001E7FDC">
                    <w:t>30.418,00</w:t>
                  </w:r>
                </w:p>
              </w:tc>
              <w:tc>
                <w:tcPr>
                  <w:tcW w:w="1070"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IU</w:t>
                  </w:r>
                </w:p>
              </w:tc>
              <w:tc>
                <w:tcPr>
                  <w:tcW w:w="1072"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nil"/>
                    <w:right w:val="single" w:sz="4" w:space="0" w:color="auto"/>
                  </w:tcBorders>
                  <w:shd w:val="clear" w:color="auto" w:fill="auto"/>
                  <w:hideMark/>
                </w:tcPr>
                <w:p w:rsidR="001E7FDC" w:rsidRPr="001E7FDC" w:rsidRDefault="001E7FDC" w:rsidP="001E7FDC">
                  <w:pPr>
                    <w:jc w:val="right"/>
                  </w:pPr>
                  <w:r w:rsidRPr="001E7FDC">
                    <w:t>38.000,00</w:t>
                  </w:r>
                </w:p>
              </w:tc>
              <w:tc>
                <w:tcPr>
                  <w:tcW w:w="1127" w:type="dxa"/>
                  <w:tcBorders>
                    <w:top w:val="nil"/>
                    <w:left w:val="nil"/>
                    <w:bottom w:val="nil"/>
                    <w:right w:val="single" w:sz="4" w:space="0" w:color="auto"/>
                  </w:tcBorders>
                  <w:shd w:val="clear" w:color="auto" w:fill="auto"/>
                  <w:hideMark/>
                </w:tcPr>
                <w:p w:rsidR="001E7FDC" w:rsidRPr="001E7FDC" w:rsidRDefault="001E7FDC" w:rsidP="001E7FDC">
                  <w:pPr>
                    <w:jc w:val="center"/>
                  </w:pPr>
                  <w:r w:rsidRPr="001E7FDC">
                    <w:t>R013</w:t>
                  </w:r>
                  <w:r w:rsidRPr="001E7FDC">
                    <w:br/>
                    <w:t>R040</w:t>
                  </w:r>
                </w:p>
              </w:tc>
              <w:tc>
                <w:tcPr>
                  <w:tcW w:w="2235" w:type="dxa"/>
                  <w:tcBorders>
                    <w:top w:val="nil"/>
                    <w:left w:val="nil"/>
                    <w:bottom w:val="nil"/>
                    <w:right w:val="single" w:sz="4" w:space="0" w:color="auto"/>
                  </w:tcBorders>
                  <w:shd w:val="clear" w:color="auto" w:fill="auto"/>
                  <w:hideMark/>
                </w:tcPr>
                <w:p w:rsidR="001E7FDC" w:rsidRPr="001E7FDC" w:rsidRDefault="001E7FDC" w:rsidP="001E7FDC">
                  <w:r w:rsidRPr="001E7FDC">
                    <w:t xml:space="preserve">-Usluge tekućeg i </w:t>
                  </w:r>
                  <w:proofErr w:type="spellStart"/>
                  <w:r w:rsidRPr="001E7FDC">
                    <w:t>invest</w:t>
                  </w:r>
                  <w:proofErr w:type="spellEnd"/>
                  <w:r w:rsidRPr="001E7FDC">
                    <w:t>.</w:t>
                  </w:r>
                  <w:r w:rsidRPr="001E7FDC">
                    <w:br/>
                    <w:t>Održavanja</w:t>
                  </w:r>
                  <w:r w:rsidRPr="001E7FDC">
                    <w:br/>
                    <w:t xml:space="preserve">-Usluge održavanja </w:t>
                  </w:r>
                  <w:r w:rsidRPr="001E7FDC">
                    <w:br/>
                    <w:t>groblja</w:t>
                  </w:r>
                </w:p>
              </w:tc>
            </w:tr>
            <w:tr w:rsidR="001E7FDC" w:rsidRPr="001E7FDC" w:rsidTr="001E7FDC">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Usluge tek. i inv. </w:t>
                  </w:r>
                  <w:proofErr w:type="spellStart"/>
                  <w:r w:rsidRPr="001E7FDC">
                    <w:t>održ</w:t>
                  </w:r>
                  <w:proofErr w:type="spellEnd"/>
                  <w:r w:rsidRPr="001E7FDC">
                    <w:t>. prijevoznih sred.</w:t>
                  </w:r>
                </w:p>
              </w:tc>
              <w:tc>
                <w:tcPr>
                  <w:tcW w:w="861" w:type="dxa"/>
                  <w:tcBorders>
                    <w:top w:val="single" w:sz="4" w:space="0" w:color="auto"/>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30/</w:t>
                  </w:r>
                  <w:r w:rsidRPr="001E7FDC">
                    <w:cr/>
                    <w:t>2</w:t>
                  </w:r>
                </w:p>
              </w:tc>
              <w:tc>
                <w:tcPr>
                  <w:tcW w:w="1396"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12.800,00</w:t>
                  </w:r>
                </w:p>
              </w:tc>
              <w:tc>
                <w:tcPr>
                  <w:tcW w:w="1070"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single" w:sz="4" w:space="0" w:color="auto"/>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16.000,00</w:t>
                  </w:r>
                </w:p>
              </w:tc>
              <w:tc>
                <w:tcPr>
                  <w:tcW w:w="1127"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R013</w:t>
                  </w:r>
                </w:p>
              </w:tc>
              <w:tc>
                <w:tcPr>
                  <w:tcW w:w="2235"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r w:rsidRPr="001E7FDC">
                    <w:t>Usluge tekućeg i investicijskog održavanja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Tisak – objave. oglasa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31/12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24.020,00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R014</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Usluge promidžbe i informiranja-protokol</w:t>
                  </w:r>
                </w:p>
              </w:tc>
            </w:tr>
            <w:tr w:rsidR="001E7FDC" w:rsidRPr="001E7FDC" w:rsidTr="001E7FDC">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Usluge promidžbe i informiranja (oglašavanja)-protokol - Glasnik Općine Antunovac</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32/12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37.674,00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47.000,00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R014</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Usluge promidžbe i informiranja-protokol</w:t>
                  </w:r>
                </w:p>
              </w:tc>
            </w:tr>
            <w:tr w:rsidR="001E7FDC" w:rsidRPr="001E7FDC" w:rsidTr="001E7FDC">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Usluge promidžbe i informiranja (oglašavanja)-protokol – promidžbeni materijal</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33/12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58.506,00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73.000,00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R014</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Usluge promidžbe i </w:t>
                  </w:r>
                  <w:proofErr w:type="spellStart"/>
                  <w:r w:rsidRPr="001E7FDC">
                    <w:t>informirnja</w:t>
                  </w:r>
                  <w:proofErr w:type="spellEnd"/>
                  <w:r w:rsidRPr="001E7FDC">
                    <w:t>-protokol</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Komunalne usluge (opskrba vodom, pražnjenje septičke jame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34/12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20.050,00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R015</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Komunalne usluge</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Intelektualne i osobne usluge -  Geodetske usluge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35/12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40.100,00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R017</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proofErr w:type="spellStart"/>
                  <w:r w:rsidRPr="001E7FDC">
                    <w:t>Intelktualne</w:t>
                  </w:r>
                  <w:proofErr w:type="spellEnd"/>
                  <w:r w:rsidRPr="001E7FDC">
                    <w:t xml:space="preserve"> i osobne usluge</w:t>
                  </w:r>
                </w:p>
              </w:tc>
            </w:tr>
            <w:tr w:rsidR="001E7FDC" w:rsidRPr="001E7FDC" w:rsidTr="001E7FDC">
              <w:trPr>
                <w:trHeight w:val="36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Intelektualne i osobne usluge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36/12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24.060,00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R017</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Intelektualne i osobne usluge</w:t>
                  </w:r>
                </w:p>
              </w:tc>
            </w:tr>
            <w:tr w:rsidR="001E7FDC" w:rsidRPr="001E7FDC" w:rsidTr="001E7FDC">
              <w:trPr>
                <w:trHeight w:val="481"/>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Intelektualne i osobne usluge -  Izrada projektne dokumenta.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37/12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32.080,00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R017</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Intelektualne i osobne usluge</w:t>
                  </w:r>
                </w:p>
              </w:tc>
            </w:tr>
            <w:tr w:rsidR="001E7FDC" w:rsidRPr="001E7FDC" w:rsidTr="001E7FDC">
              <w:trPr>
                <w:trHeight w:val="372"/>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Premije osiguranja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38/12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12.030,00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R021</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Premije osiguranja</w:t>
                  </w:r>
                </w:p>
              </w:tc>
            </w:tr>
            <w:tr w:rsidR="001E7FDC" w:rsidRPr="001E7FDC" w:rsidTr="001E7FDC">
              <w:trPr>
                <w:trHeight w:val="46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Usluge platnog prometa (HPB, Fina)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39/12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12.030,00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R025</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Usluge platnog prometa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Održavanje javne rasvjete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40/12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56.140,00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70.000,00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R034</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Tekuće i investicijsko održavanje javne rasvjete</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Usluge servisa motor. kosilica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41/12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52.100,00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R052</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Usluge održavanja</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Obavljanje kom. djelatnosti</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42/12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24.040,00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R052</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Usluge održavanja</w:t>
                  </w:r>
                </w:p>
              </w:tc>
            </w:tr>
            <w:tr w:rsidR="001E7FDC" w:rsidRPr="001E7FDC" w:rsidTr="001E7FDC">
              <w:trPr>
                <w:trHeight w:val="547"/>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Održavanje objekata - čišćenje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43/12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6.400,00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R059a</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Održavanje objekata - čišćenje</w:t>
                  </w:r>
                </w:p>
              </w:tc>
            </w:tr>
            <w:tr w:rsidR="001E7FDC" w:rsidRPr="001E7FDC" w:rsidTr="001E7FDC">
              <w:trPr>
                <w:trHeight w:val="612"/>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lastRenderedPageBreak/>
                    <w:t xml:space="preserve">Usluga </w:t>
                  </w:r>
                  <w:proofErr w:type="spellStart"/>
                  <w:r w:rsidRPr="001E7FDC">
                    <w:t>održ</w:t>
                  </w:r>
                  <w:proofErr w:type="spellEnd"/>
                  <w:r w:rsidRPr="001E7FDC">
                    <w:t xml:space="preserve">. – kanali – poljski </w:t>
                  </w:r>
                  <w:proofErr w:type="spellStart"/>
                  <w:r w:rsidRPr="001E7FDC">
                    <w:t>putevi</w:t>
                  </w:r>
                  <w:proofErr w:type="spellEnd"/>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44/12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124.310,00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155.000,00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R064</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Usluge održavanja – kanali – poljski </w:t>
                  </w:r>
                  <w:proofErr w:type="spellStart"/>
                  <w:r w:rsidRPr="001E7FDC">
                    <w:t>putevi</w:t>
                  </w:r>
                  <w:proofErr w:type="spellEnd"/>
                </w:p>
              </w:tc>
            </w:tr>
            <w:tr w:rsidR="001E7FDC" w:rsidRPr="001E7FDC" w:rsidTr="001E7FDC">
              <w:trPr>
                <w:trHeight w:val="510"/>
              </w:trPr>
              <w:tc>
                <w:tcPr>
                  <w:tcW w:w="2812" w:type="dxa"/>
                  <w:tcBorders>
                    <w:top w:val="nil"/>
                    <w:left w:val="single" w:sz="4" w:space="0" w:color="auto"/>
                    <w:bottom w:val="nil"/>
                    <w:right w:val="single" w:sz="4" w:space="0" w:color="auto"/>
                  </w:tcBorders>
                  <w:shd w:val="clear" w:color="auto" w:fill="auto"/>
                  <w:hideMark/>
                </w:tcPr>
                <w:p w:rsidR="001E7FDC" w:rsidRPr="001E7FDC" w:rsidRDefault="001E7FDC" w:rsidP="001E7FDC">
                  <w:proofErr w:type="spellStart"/>
                  <w:r w:rsidRPr="001E7FDC">
                    <w:t>Int</w:t>
                  </w:r>
                  <w:proofErr w:type="spellEnd"/>
                  <w:r w:rsidRPr="001E7FDC">
                    <w:t xml:space="preserve">. usluge </w:t>
                  </w:r>
                  <w:proofErr w:type="spellStart"/>
                  <w:r w:rsidRPr="001E7FDC">
                    <w:t>poljopr</w:t>
                  </w:r>
                  <w:proofErr w:type="spellEnd"/>
                  <w:r w:rsidRPr="001E7FDC">
                    <w:t xml:space="preserve">. – par. </w:t>
                  </w:r>
                  <w:proofErr w:type="spellStart"/>
                  <w:r w:rsidRPr="001E7FDC">
                    <w:t>elab</w:t>
                  </w:r>
                  <w:proofErr w:type="spellEnd"/>
                  <w:r w:rsidRPr="001E7FDC">
                    <w:t>, analiza tla</w:t>
                  </w:r>
                </w:p>
              </w:tc>
              <w:tc>
                <w:tcPr>
                  <w:tcW w:w="861"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45/12</w:t>
                  </w:r>
                </w:p>
              </w:tc>
              <w:tc>
                <w:tcPr>
                  <w:tcW w:w="1396" w:type="dxa"/>
                  <w:tcBorders>
                    <w:top w:val="nil"/>
                    <w:left w:val="nil"/>
                    <w:bottom w:val="nil"/>
                    <w:right w:val="single" w:sz="4" w:space="0" w:color="auto"/>
                  </w:tcBorders>
                  <w:shd w:val="clear" w:color="auto" w:fill="auto"/>
                  <w:hideMark/>
                </w:tcPr>
                <w:p w:rsidR="001E7FDC" w:rsidRPr="001E7FDC" w:rsidRDefault="001E7FDC" w:rsidP="001E7FDC">
                  <w:pPr>
                    <w:jc w:val="right"/>
                  </w:pPr>
                  <w:r w:rsidRPr="001E7FDC">
                    <w:t>16.040,00</w:t>
                  </w:r>
                </w:p>
              </w:tc>
              <w:tc>
                <w:tcPr>
                  <w:tcW w:w="1070" w:type="dxa"/>
                  <w:tcBorders>
                    <w:top w:val="nil"/>
                    <w:left w:val="nil"/>
                    <w:bottom w:val="nil"/>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nil"/>
                    <w:right w:val="single" w:sz="4" w:space="0" w:color="auto"/>
                  </w:tcBorders>
                  <w:shd w:val="clear" w:color="auto" w:fill="auto"/>
                  <w:hideMark/>
                </w:tcPr>
                <w:p w:rsidR="001E7FDC" w:rsidRPr="001E7FDC" w:rsidRDefault="001E7FDC" w:rsidP="001E7FDC">
                  <w:pPr>
                    <w:jc w:val="right"/>
                  </w:pPr>
                  <w:r w:rsidRPr="001E7FDC">
                    <w:t>20.000,00</w:t>
                  </w:r>
                </w:p>
              </w:tc>
              <w:tc>
                <w:tcPr>
                  <w:tcW w:w="1127" w:type="dxa"/>
                  <w:tcBorders>
                    <w:top w:val="nil"/>
                    <w:left w:val="nil"/>
                    <w:bottom w:val="nil"/>
                    <w:right w:val="single" w:sz="4" w:space="0" w:color="auto"/>
                  </w:tcBorders>
                  <w:shd w:val="clear" w:color="auto" w:fill="auto"/>
                  <w:hideMark/>
                </w:tcPr>
                <w:p w:rsidR="001E7FDC" w:rsidRPr="001E7FDC" w:rsidRDefault="001E7FDC" w:rsidP="001E7FDC">
                  <w:pPr>
                    <w:jc w:val="center"/>
                  </w:pPr>
                  <w:r w:rsidRPr="001E7FDC">
                    <w:t>R065</w:t>
                  </w:r>
                </w:p>
              </w:tc>
              <w:tc>
                <w:tcPr>
                  <w:tcW w:w="2235" w:type="dxa"/>
                  <w:tcBorders>
                    <w:top w:val="nil"/>
                    <w:left w:val="nil"/>
                    <w:bottom w:val="nil"/>
                    <w:right w:val="single" w:sz="4" w:space="0" w:color="auto"/>
                  </w:tcBorders>
                  <w:shd w:val="clear" w:color="auto" w:fill="auto"/>
                  <w:hideMark/>
                </w:tcPr>
                <w:p w:rsidR="001E7FDC" w:rsidRPr="001E7FDC" w:rsidRDefault="001E7FDC" w:rsidP="001E7FDC">
                  <w:r w:rsidRPr="001E7FDC">
                    <w:t>Intelektualne usluge u poljoprivredi</w:t>
                  </w:r>
                </w:p>
              </w:tc>
            </w:tr>
            <w:tr w:rsidR="001E7FDC" w:rsidRPr="001E7FDC" w:rsidTr="001E7FDC">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Ostale int. usluge </w:t>
                  </w:r>
                  <w:proofErr w:type="spellStart"/>
                  <w:r w:rsidRPr="001E7FDC">
                    <w:t>poljopr</w:t>
                  </w:r>
                  <w:proofErr w:type="spellEnd"/>
                  <w:r w:rsidRPr="001E7FDC">
                    <w:t>.</w:t>
                  </w:r>
                </w:p>
              </w:tc>
              <w:tc>
                <w:tcPr>
                  <w:tcW w:w="861" w:type="dxa"/>
                  <w:tcBorders>
                    <w:top w:val="single" w:sz="4" w:space="0" w:color="auto"/>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46/12</w:t>
                  </w:r>
                </w:p>
              </w:tc>
              <w:tc>
                <w:tcPr>
                  <w:tcW w:w="1396"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28.070,00</w:t>
                  </w:r>
                </w:p>
              </w:tc>
              <w:tc>
                <w:tcPr>
                  <w:tcW w:w="1070"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single" w:sz="4" w:space="0" w:color="auto"/>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35.000,00</w:t>
                  </w:r>
                </w:p>
              </w:tc>
              <w:tc>
                <w:tcPr>
                  <w:tcW w:w="1127"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R066</w:t>
                  </w:r>
                </w:p>
              </w:tc>
              <w:tc>
                <w:tcPr>
                  <w:tcW w:w="2235"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r w:rsidRPr="001E7FDC">
                    <w:t>Ostale usluge u poljoprivredi</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Zdravstveni pregled djelatnika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47/12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8.020,00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R109</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Zdravstveni pregled zaposlenika</w:t>
                  </w:r>
                </w:p>
              </w:tc>
            </w:tr>
            <w:tr w:rsidR="001E7FDC" w:rsidRPr="001E7FDC" w:rsidTr="001E7FDC">
              <w:trPr>
                <w:trHeight w:val="279"/>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Usluga deratizacije, </w:t>
                  </w:r>
                  <w:proofErr w:type="spellStart"/>
                  <w:r w:rsidRPr="001E7FDC">
                    <w:t>dezin</w:t>
                  </w:r>
                  <w:proofErr w:type="spellEnd"/>
                  <w:r w:rsidRPr="001E7FDC">
                    <w:t>. i dr.</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48/12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68.170,00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R088</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Provođenje </w:t>
                  </w:r>
                  <w:proofErr w:type="spellStart"/>
                  <w:r w:rsidRPr="001E7FDC">
                    <w:t>deratiz</w:t>
                  </w:r>
                  <w:proofErr w:type="spellEnd"/>
                  <w:r w:rsidRPr="001E7FDC">
                    <w:t>. i dr.</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Zbrinjavanje napuštenih i </w:t>
                  </w:r>
                  <w:proofErr w:type="spellStart"/>
                  <w:r w:rsidRPr="001E7FDC">
                    <w:t>izg</w:t>
                  </w:r>
                  <w:proofErr w:type="spellEnd"/>
                  <w:r w:rsidRPr="001E7FDC">
                    <w:t>. životinja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49/12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8.020,00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R125</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Zbrinjavanje napuštenih i izgubljenih životinja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Elektronski mediji (oglašavanje u medijima)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50/12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42.080,00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52.500,00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R014a</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Elektronski mediji</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Revitalizacija utvrde </w:t>
                  </w:r>
                  <w:proofErr w:type="spellStart"/>
                  <w:r w:rsidRPr="001E7FDC">
                    <w:t>Kolođvar</w:t>
                  </w:r>
                  <w:proofErr w:type="spellEnd"/>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51/12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R136</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Revitalizacija utvrde </w:t>
                  </w:r>
                  <w:proofErr w:type="spellStart"/>
                  <w:r w:rsidRPr="001E7FDC">
                    <w:t>Kolođvar</w:t>
                  </w:r>
                  <w:proofErr w:type="spellEnd"/>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Monografija Općine Antunovac</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77/12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36.090,00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R141</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Monografija Općine Antunovac</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Odvoz smeća sa poljoprivrednih površina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78/12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40.100,00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R126</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Odvoz smeća sa poljoprivrednih površina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Zakupnine i najamnine – operativni </w:t>
                  </w:r>
                  <w:proofErr w:type="spellStart"/>
                  <w:r w:rsidRPr="001E7FDC">
                    <w:t>leasing</w:t>
                  </w:r>
                  <w:proofErr w:type="spellEnd"/>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80/12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16.000,00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04.10.12.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R016</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Zakupnine i najamnine – operativni </w:t>
                  </w:r>
                  <w:proofErr w:type="spellStart"/>
                  <w:r w:rsidRPr="001E7FDC">
                    <w:t>leasing</w:t>
                  </w:r>
                  <w:proofErr w:type="spellEnd"/>
                </w:p>
              </w:tc>
            </w:tr>
            <w:tr w:rsidR="001E7FDC" w:rsidRPr="001E7FDC" w:rsidTr="001E7FDC">
              <w:trPr>
                <w:trHeight w:val="257"/>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Bicikl za centar Ivan </w:t>
                  </w:r>
                  <w:proofErr w:type="spellStart"/>
                  <w:r w:rsidRPr="001E7FDC">
                    <w:t>Štark</w:t>
                  </w:r>
                  <w:proofErr w:type="spellEnd"/>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83/12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12.800,00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01.09.12.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16.000,00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R138</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Ostale udruge</w:t>
                  </w:r>
                </w:p>
              </w:tc>
            </w:tr>
            <w:tr w:rsidR="001E7FDC" w:rsidRPr="001E7FDC" w:rsidTr="001E7FDC">
              <w:trPr>
                <w:trHeight w:val="257"/>
              </w:trPr>
              <w:tc>
                <w:tcPr>
                  <w:tcW w:w="2812" w:type="dxa"/>
                  <w:tcBorders>
                    <w:top w:val="nil"/>
                    <w:left w:val="single" w:sz="4" w:space="0" w:color="auto"/>
                    <w:bottom w:val="single" w:sz="4" w:space="0" w:color="auto"/>
                    <w:right w:val="single" w:sz="4" w:space="0" w:color="auto"/>
                  </w:tcBorders>
                  <w:shd w:val="clear" w:color="auto" w:fill="auto"/>
                </w:tcPr>
                <w:p w:rsidR="001E7FDC" w:rsidRPr="001E7FDC" w:rsidRDefault="001E7FDC" w:rsidP="001E7FDC">
                  <w:r w:rsidRPr="001E7FDC">
                    <w:t>Ostale usluge i tehnički pregled vozila</w:t>
                  </w:r>
                </w:p>
              </w:tc>
              <w:tc>
                <w:tcPr>
                  <w:tcW w:w="861"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r w:rsidRPr="001E7FDC">
                    <w:t>86/12</w:t>
                  </w:r>
                </w:p>
              </w:tc>
              <w:tc>
                <w:tcPr>
                  <w:tcW w:w="139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4.010,00</w:t>
                  </w:r>
                </w:p>
              </w:tc>
              <w:tc>
                <w:tcPr>
                  <w:tcW w:w="1070"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r w:rsidRPr="001E7FDC">
                    <w:t>01.12.12.</w:t>
                  </w:r>
                </w:p>
              </w:tc>
              <w:tc>
                <w:tcPr>
                  <w:tcW w:w="1150"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5.000,00</w:t>
                  </w:r>
                </w:p>
              </w:tc>
              <w:tc>
                <w:tcPr>
                  <w:tcW w:w="1127"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R019</w:t>
                  </w:r>
                </w:p>
              </w:tc>
              <w:tc>
                <w:tcPr>
                  <w:tcW w:w="2235" w:type="dxa"/>
                  <w:tcBorders>
                    <w:top w:val="nil"/>
                    <w:left w:val="nil"/>
                    <w:bottom w:val="single" w:sz="4" w:space="0" w:color="auto"/>
                    <w:right w:val="single" w:sz="4" w:space="0" w:color="auto"/>
                  </w:tcBorders>
                  <w:shd w:val="clear" w:color="auto" w:fill="auto"/>
                </w:tcPr>
                <w:p w:rsidR="001E7FDC" w:rsidRPr="001E7FDC" w:rsidRDefault="001E7FDC" w:rsidP="001E7FDC">
                  <w:r w:rsidRPr="001E7FDC">
                    <w:t>Ostale usluge</w:t>
                  </w:r>
                </w:p>
              </w:tc>
            </w:tr>
            <w:tr w:rsidR="001E7FDC" w:rsidRPr="001E7FDC" w:rsidTr="001E7FDC">
              <w:trPr>
                <w:trHeight w:val="257"/>
              </w:trPr>
              <w:tc>
                <w:tcPr>
                  <w:tcW w:w="2812" w:type="dxa"/>
                  <w:tcBorders>
                    <w:top w:val="nil"/>
                    <w:left w:val="single" w:sz="4" w:space="0" w:color="auto"/>
                    <w:bottom w:val="single" w:sz="4" w:space="0" w:color="auto"/>
                    <w:right w:val="single" w:sz="4" w:space="0" w:color="auto"/>
                  </w:tcBorders>
                  <w:shd w:val="clear" w:color="auto" w:fill="auto"/>
                </w:tcPr>
                <w:p w:rsidR="001E7FDC" w:rsidRPr="001E7FDC" w:rsidRDefault="001E7FDC" w:rsidP="001E7FDC">
                  <w:r w:rsidRPr="001E7FDC">
                    <w:t xml:space="preserve">Projektna </w:t>
                  </w:r>
                  <w:proofErr w:type="spellStart"/>
                  <w:r w:rsidRPr="001E7FDC">
                    <w:t>dokumen</w:t>
                  </w:r>
                  <w:proofErr w:type="spellEnd"/>
                  <w:r w:rsidRPr="001E7FDC">
                    <w:t xml:space="preserve"> </w:t>
                  </w:r>
                  <w:proofErr w:type="spellStart"/>
                  <w:r w:rsidRPr="001E7FDC">
                    <w:t>tacija</w:t>
                  </w:r>
                  <w:proofErr w:type="spellEnd"/>
                  <w:r w:rsidRPr="001E7FDC">
                    <w:t xml:space="preserve"> – IPARD 301 - </w:t>
                  </w:r>
                  <w:proofErr w:type="spellStart"/>
                  <w:r w:rsidRPr="001E7FDC">
                    <w:t>ner</w:t>
                  </w:r>
                  <w:proofErr w:type="spellEnd"/>
                  <w:r w:rsidRPr="001E7FDC">
                    <w:t>. ceste</w:t>
                  </w:r>
                </w:p>
              </w:tc>
              <w:tc>
                <w:tcPr>
                  <w:tcW w:w="861"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r w:rsidRPr="001E7FDC">
                    <w:t>89/12</w:t>
                  </w:r>
                </w:p>
              </w:tc>
              <w:tc>
                <w:tcPr>
                  <w:tcW w:w="139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48.120,00</w:t>
                  </w:r>
                </w:p>
              </w:tc>
              <w:tc>
                <w:tcPr>
                  <w:tcW w:w="1070"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r w:rsidRPr="001E7FDC">
                    <w:t>01.12.12.</w:t>
                  </w:r>
                </w:p>
              </w:tc>
              <w:tc>
                <w:tcPr>
                  <w:tcW w:w="1150"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60.000,00</w:t>
                  </w:r>
                </w:p>
              </w:tc>
              <w:tc>
                <w:tcPr>
                  <w:tcW w:w="1127"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R149</w:t>
                  </w:r>
                </w:p>
              </w:tc>
              <w:tc>
                <w:tcPr>
                  <w:tcW w:w="2235" w:type="dxa"/>
                  <w:tcBorders>
                    <w:top w:val="nil"/>
                    <w:left w:val="nil"/>
                    <w:bottom w:val="single" w:sz="4" w:space="0" w:color="auto"/>
                    <w:right w:val="single" w:sz="4" w:space="0" w:color="auto"/>
                  </w:tcBorders>
                  <w:shd w:val="clear" w:color="auto" w:fill="auto"/>
                </w:tcPr>
                <w:p w:rsidR="001E7FDC" w:rsidRPr="001E7FDC" w:rsidRDefault="001E7FDC" w:rsidP="001E7FDC">
                  <w:r w:rsidRPr="001E7FDC">
                    <w:t xml:space="preserve">IPARD 301- </w:t>
                  </w:r>
                  <w:proofErr w:type="spellStart"/>
                  <w:r w:rsidRPr="001E7FDC">
                    <w:t>ner</w:t>
                  </w:r>
                  <w:proofErr w:type="spellEnd"/>
                  <w:r w:rsidRPr="001E7FDC">
                    <w:t>. ceste – projektna dok.</w:t>
                  </w:r>
                </w:p>
              </w:tc>
            </w:tr>
            <w:tr w:rsidR="001E7FDC" w:rsidRPr="001E7FDC" w:rsidTr="001E7FDC">
              <w:trPr>
                <w:trHeight w:val="257"/>
              </w:trPr>
              <w:tc>
                <w:tcPr>
                  <w:tcW w:w="2812" w:type="dxa"/>
                  <w:tcBorders>
                    <w:top w:val="nil"/>
                    <w:left w:val="single" w:sz="4" w:space="0" w:color="auto"/>
                    <w:bottom w:val="single" w:sz="4" w:space="0" w:color="auto"/>
                    <w:right w:val="single" w:sz="4" w:space="0" w:color="auto"/>
                  </w:tcBorders>
                  <w:shd w:val="clear" w:color="auto" w:fill="auto"/>
                </w:tcPr>
                <w:p w:rsidR="001E7FDC" w:rsidRPr="001E7FDC" w:rsidRDefault="001E7FDC" w:rsidP="001E7FDC">
                  <w:proofErr w:type="spellStart"/>
                  <w:r w:rsidRPr="001E7FDC">
                    <w:t>Rekon</w:t>
                  </w:r>
                  <w:proofErr w:type="spellEnd"/>
                  <w:r w:rsidRPr="001E7FDC">
                    <w:t>.  nerazvrstane ceste Antunovac  - Jablanova</w:t>
                  </w:r>
                </w:p>
              </w:tc>
              <w:tc>
                <w:tcPr>
                  <w:tcW w:w="861"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r w:rsidRPr="001E7FDC">
                    <w:t>90/12</w:t>
                  </w:r>
                </w:p>
              </w:tc>
              <w:tc>
                <w:tcPr>
                  <w:tcW w:w="139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180.450,00</w:t>
                  </w:r>
                </w:p>
              </w:tc>
              <w:tc>
                <w:tcPr>
                  <w:tcW w:w="1070"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r w:rsidRPr="001E7FDC">
                    <w:t>01.12.12.</w:t>
                  </w:r>
                </w:p>
              </w:tc>
              <w:tc>
                <w:tcPr>
                  <w:tcW w:w="1150"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225.000,00</w:t>
                  </w:r>
                </w:p>
              </w:tc>
              <w:tc>
                <w:tcPr>
                  <w:tcW w:w="1127"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R150, R150a, R150b</w:t>
                  </w:r>
                </w:p>
              </w:tc>
              <w:tc>
                <w:tcPr>
                  <w:tcW w:w="2235" w:type="dxa"/>
                  <w:tcBorders>
                    <w:top w:val="nil"/>
                    <w:left w:val="nil"/>
                    <w:bottom w:val="single" w:sz="4" w:space="0" w:color="auto"/>
                    <w:right w:val="single" w:sz="4" w:space="0" w:color="auto"/>
                  </w:tcBorders>
                  <w:shd w:val="clear" w:color="auto" w:fill="auto"/>
                </w:tcPr>
                <w:p w:rsidR="001E7FDC" w:rsidRPr="001E7FDC" w:rsidRDefault="001E7FDC" w:rsidP="001E7FDC">
                  <w:r w:rsidRPr="001E7FDC">
                    <w:t xml:space="preserve">Projektna dok. – </w:t>
                  </w:r>
                  <w:proofErr w:type="spellStart"/>
                  <w:r w:rsidRPr="001E7FDC">
                    <w:t>rekon</w:t>
                  </w:r>
                  <w:proofErr w:type="spellEnd"/>
                  <w:r w:rsidRPr="001E7FDC">
                    <w:t xml:space="preserve">. </w:t>
                  </w:r>
                  <w:proofErr w:type="spellStart"/>
                  <w:r w:rsidRPr="001E7FDC">
                    <w:t>nerazvr</w:t>
                  </w:r>
                  <w:proofErr w:type="spellEnd"/>
                  <w:r w:rsidRPr="001E7FDC">
                    <w:t>. Ceste Antunovac - Jablanova</w:t>
                  </w:r>
                </w:p>
              </w:tc>
            </w:tr>
            <w:tr w:rsidR="001E7FDC" w:rsidRPr="001E7FDC" w:rsidTr="001E7FDC">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1E7FDC" w:rsidRPr="001E7FDC" w:rsidRDefault="001E7FDC" w:rsidP="001E7FDC">
                  <w:pPr>
                    <w:jc w:val="right"/>
                    <w:rPr>
                      <w:b/>
                      <w:bCs/>
                      <w:i/>
                      <w:iCs/>
                    </w:rPr>
                  </w:pPr>
                  <w:r w:rsidRPr="001E7FDC">
                    <w:rPr>
                      <w:b/>
                      <w:bCs/>
                      <w:i/>
                      <w:iCs/>
                    </w:rPr>
                    <w:t>UKUPNO USLUGE</w:t>
                  </w:r>
                </w:p>
              </w:tc>
              <w:tc>
                <w:tcPr>
                  <w:tcW w:w="861"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pPr>
                    <w:jc w:val="center"/>
                  </w:pPr>
                  <w:r w:rsidRPr="001E7FDC">
                    <w:t> </w:t>
                  </w:r>
                </w:p>
              </w:tc>
              <w:tc>
                <w:tcPr>
                  <w:tcW w:w="139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rPr>
                      <w:b/>
                      <w:bCs/>
                      <w:i/>
                      <w:iCs/>
                    </w:rPr>
                  </w:pPr>
                  <w:r w:rsidRPr="001E7FDC">
                    <w:rPr>
                      <w:b/>
                      <w:bCs/>
                      <w:i/>
                      <w:iCs/>
                    </w:rPr>
                    <w:fldChar w:fldCharType="begin"/>
                  </w:r>
                  <w:r w:rsidRPr="001E7FDC">
                    <w:rPr>
                      <w:b/>
                      <w:bCs/>
                      <w:i/>
                      <w:iCs/>
                    </w:rPr>
                    <w:instrText xml:space="preserve"> =SUM(ABOVE) </w:instrText>
                  </w:r>
                  <w:r w:rsidRPr="001E7FDC">
                    <w:rPr>
                      <w:b/>
                      <w:bCs/>
                      <w:i/>
                      <w:iCs/>
                    </w:rPr>
                    <w:fldChar w:fldCharType="separate"/>
                  </w:r>
                  <w:r w:rsidRPr="001E7FDC">
                    <w:rPr>
                      <w:b/>
                      <w:bCs/>
                      <w:i/>
                      <w:iCs/>
                      <w:noProof/>
                    </w:rPr>
                    <w:t>1.187.002</w:t>
                  </w:r>
                  <w:r w:rsidRPr="001E7FDC">
                    <w:rPr>
                      <w:b/>
                      <w:bCs/>
                      <w:i/>
                      <w:iCs/>
                    </w:rPr>
                    <w:fldChar w:fldCharType="end"/>
                  </w:r>
                  <w:r w:rsidRPr="001E7FDC">
                    <w:rPr>
                      <w:b/>
                      <w:bCs/>
                      <w:i/>
                      <w:iCs/>
                    </w:rPr>
                    <w:t>,00</w:t>
                  </w:r>
                </w:p>
              </w:tc>
              <w:tc>
                <w:tcPr>
                  <w:tcW w:w="1070"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r w:rsidRPr="001E7FDC">
                    <w:t> </w:t>
                  </w:r>
                </w:p>
              </w:tc>
              <w:tc>
                <w:tcPr>
                  <w:tcW w:w="1150"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rPr>
                      <w:b/>
                      <w:bCs/>
                      <w:i/>
                      <w:iCs/>
                    </w:rPr>
                  </w:pPr>
                  <w:r w:rsidRPr="001E7FDC">
                    <w:rPr>
                      <w:b/>
                      <w:bCs/>
                      <w:i/>
                      <w:iCs/>
                    </w:rPr>
                    <w:fldChar w:fldCharType="begin"/>
                  </w:r>
                  <w:r w:rsidRPr="001E7FDC">
                    <w:rPr>
                      <w:b/>
                      <w:bCs/>
                      <w:i/>
                      <w:iCs/>
                    </w:rPr>
                    <w:instrText xml:space="preserve"> =SUM(ABOVE) </w:instrText>
                  </w:r>
                  <w:r w:rsidRPr="001E7FDC">
                    <w:rPr>
                      <w:b/>
                      <w:bCs/>
                      <w:i/>
                      <w:iCs/>
                    </w:rPr>
                    <w:fldChar w:fldCharType="separate"/>
                  </w:r>
                  <w:r w:rsidRPr="001E7FDC">
                    <w:rPr>
                      <w:b/>
                      <w:bCs/>
                      <w:i/>
                      <w:iCs/>
                      <w:noProof/>
                    </w:rPr>
                    <w:t>1.480.500</w:t>
                  </w:r>
                  <w:r w:rsidRPr="001E7FDC">
                    <w:rPr>
                      <w:b/>
                      <w:bCs/>
                      <w:i/>
                      <w:iCs/>
                    </w:rPr>
                    <w:fldChar w:fldCharType="end"/>
                  </w:r>
                  <w:r w:rsidRPr="001E7FDC">
                    <w:rPr>
                      <w:b/>
                      <w:bCs/>
                      <w:i/>
                      <w:iCs/>
                    </w:rPr>
                    <w:t>,00</w:t>
                  </w:r>
                </w:p>
              </w:tc>
              <w:tc>
                <w:tcPr>
                  <w:tcW w:w="1127"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center"/>
                  </w:pPr>
                  <w:r w:rsidRPr="001E7FDC">
                    <w:t> </w:t>
                  </w:r>
                </w:p>
              </w:tc>
              <w:tc>
                <w:tcPr>
                  <w:tcW w:w="2235"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r w:rsidRPr="001E7FDC">
                    <w:t> </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1E7FDC" w:rsidRPr="001E7FDC" w:rsidRDefault="001E7FDC" w:rsidP="001E7FDC">
                  <w:pPr>
                    <w:rPr>
                      <w:b/>
                      <w:bCs/>
                      <w:i/>
                    </w:rPr>
                  </w:pPr>
                  <w:r w:rsidRPr="001E7FDC">
                    <w:rPr>
                      <w:b/>
                      <w:bCs/>
                      <w:i/>
                    </w:rPr>
                    <w:t>RADOVI</w:t>
                  </w:r>
                </w:p>
              </w:tc>
              <w:tc>
                <w:tcPr>
                  <w:tcW w:w="861"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pPr>
                    <w:jc w:val="center"/>
                  </w:pPr>
                  <w:r w:rsidRPr="001E7FDC">
                    <w:t> </w:t>
                  </w:r>
                </w:p>
              </w:tc>
              <w:tc>
                <w:tcPr>
                  <w:tcW w:w="139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pPr>
                  <w:r w:rsidRPr="001E7FDC">
                    <w:t> </w:t>
                  </w:r>
                </w:p>
              </w:tc>
              <w:tc>
                <w:tcPr>
                  <w:tcW w:w="1070"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r w:rsidRPr="001E7FDC">
                    <w:t> </w:t>
                  </w:r>
                </w:p>
              </w:tc>
              <w:tc>
                <w:tcPr>
                  <w:tcW w:w="1150"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pPr>
                    <w:jc w:val="right"/>
                  </w:pPr>
                  <w:r w:rsidRPr="001E7FDC">
                    <w:t> </w:t>
                  </w:r>
                </w:p>
              </w:tc>
              <w:tc>
                <w:tcPr>
                  <w:tcW w:w="1127"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center"/>
                  </w:pPr>
                  <w:r w:rsidRPr="001E7FDC">
                    <w:t> </w:t>
                  </w:r>
                </w:p>
              </w:tc>
              <w:tc>
                <w:tcPr>
                  <w:tcW w:w="2235"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r w:rsidRPr="001E7FDC">
                    <w:t> </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1E7FDC" w:rsidRPr="001E7FDC" w:rsidRDefault="001E7FDC" w:rsidP="001E7FDC">
                  <w:r w:rsidRPr="001E7FDC">
                    <w:t>Održavanje računalnog sustava</w:t>
                  </w:r>
                </w:p>
              </w:tc>
              <w:tc>
                <w:tcPr>
                  <w:tcW w:w="861"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center"/>
                  </w:pPr>
                  <w:r w:rsidRPr="001E7FDC">
                    <w:t>52/12</w:t>
                  </w:r>
                </w:p>
              </w:tc>
              <w:tc>
                <w:tcPr>
                  <w:tcW w:w="1396"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right"/>
                  </w:pPr>
                  <w:r w:rsidRPr="001E7FDC">
                    <w:t>80.200,00</w:t>
                  </w:r>
                </w:p>
              </w:tc>
              <w:tc>
                <w:tcPr>
                  <w:tcW w:w="1070"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pPr>
                  <w:r w:rsidRPr="001E7FDC">
                    <w:t>100.000,00</w:t>
                  </w:r>
                </w:p>
              </w:tc>
              <w:tc>
                <w:tcPr>
                  <w:tcW w:w="1127" w:type="dxa"/>
                  <w:tcBorders>
                    <w:top w:val="nil"/>
                    <w:left w:val="nil"/>
                    <w:bottom w:val="single" w:sz="4" w:space="0" w:color="auto"/>
                    <w:right w:val="single" w:sz="4" w:space="0" w:color="auto"/>
                  </w:tcBorders>
                  <w:shd w:val="clear" w:color="000000" w:fill="FFFFFF"/>
                  <w:hideMark/>
                </w:tcPr>
                <w:p w:rsidR="001E7FDC" w:rsidRPr="001E7FDC" w:rsidRDefault="001E7FDC" w:rsidP="001E7FDC">
                  <w:pPr>
                    <w:jc w:val="center"/>
                  </w:pPr>
                  <w:r w:rsidRPr="001E7FDC">
                    <w:t>R018</w:t>
                  </w:r>
                </w:p>
              </w:tc>
              <w:tc>
                <w:tcPr>
                  <w:tcW w:w="2235" w:type="dxa"/>
                  <w:tcBorders>
                    <w:top w:val="nil"/>
                    <w:left w:val="nil"/>
                    <w:bottom w:val="single" w:sz="4" w:space="0" w:color="auto"/>
                    <w:right w:val="single" w:sz="4" w:space="0" w:color="auto"/>
                  </w:tcBorders>
                  <w:shd w:val="clear" w:color="000000" w:fill="FFFFFF"/>
                  <w:hideMark/>
                </w:tcPr>
                <w:p w:rsidR="001E7FDC" w:rsidRPr="001E7FDC" w:rsidRDefault="001E7FDC" w:rsidP="001E7FDC">
                  <w:r w:rsidRPr="001E7FDC">
                    <w:t>Računalne usluge</w:t>
                  </w:r>
                </w:p>
              </w:tc>
            </w:tr>
            <w:tr w:rsidR="001E7FDC" w:rsidRPr="001E7FDC" w:rsidTr="001E7FDC">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Vodovod - kanalizacija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53/12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505.260,00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630.000,00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R093</w:t>
                  </w:r>
                  <w:r w:rsidRPr="001E7FDC">
                    <w:br/>
                    <w:t>R093a</w:t>
                  </w:r>
                  <w:r w:rsidRPr="001E7FDC">
                    <w:br/>
                    <w:t>R093b</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-Vodovod-kanalizacija</w:t>
                  </w:r>
                  <w:r w:rsidRPr="001E7FDC">
                    <w:br/>
                    <w:t>-Vodovod-kanalizacija</w:t>
                  </w:r>
                  <w:r w:rsidRPr="001E7FDC">
                    <w:br/>
                    <w:t>-Odvodnja-Vodovod Osijek</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lastRenderedPageBreak/>
                    <w:t>HEP - plin</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54/12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4.010,00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pPr>
                  <w:r w:rsidRPr="001E7FDC">
                    <w:t>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R031</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HEP-plin</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Izgradnja javne rasvjete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55/12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69.400,00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pPr>
                  <w:r w:rsidRPr="001E7FDC">
                    <w:t>86.500,00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R036</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Izgradnja javne rasvjete</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Održavanje zgrade mrtvačnice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56/12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4.010,00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R041</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Usluge održavanja zgrada mrtvačnice</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Izgradnja groblja- Antunovac, </w:t>
                  </w:r>
                  <w:proofErr w:type="spellStart"/>
                  <w:r w:rsidRPr="001E7FDC">
                    <w:t>Ivanovac</w:t>
                  </w:r>
                  <w:proofErr w:type="spellEnd"/>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57/12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104.260,00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pPr>
                  <w:r w:rsidRPr="001E7FDC">
                    <w:t>130.000,00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R042</w:t>
                  </w:r>
                  <w:r w:rsidRPr="001E7FDC">
                    <w:br/>
                    <w:t>R042a</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Izgradnja groblja-Antunovac, </w:t>
                  </w:r>
                  <w:proofErr w:type="spellStart"/>
                  <w:r w:rsidRPr="001E7FDC">
                    <w:t>Ivanovac</w:t>
                  </w:r>
                  <w:proofErr w:type="spellEnd"/>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Čišćenje i sanacija divljih deponija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58/12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19.240,00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pPr>
                  <w:r w:rsidRPr="001E7FDC">
                    <w:t>24.000,00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R043</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Čišćenje i sanacija divljih deponija</w:t>
                  </w:r>
                </w:p>
              </w:tc>
            </w:tr>
            <w:tr w:rsidR="001E7FDC" w:rsidRPr="001E7FDC" w:rsidTr="001E7FDC">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Obavljanje kom. djelatnosti koje se obavljaju temeljem programa održavanja kom. infrastrukture – odvoz smeća na deponije</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59/12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32.880,00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41.000,00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R043A</w:t>
                  </w:r>
                  <w:r w:rsidRPr="001E7FDC">
                    <w:br/>
                    <w:t>R040</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-Sanacija deponije</w:t>
                  </w:r>
                  <w:r w:rsidRPr="001E7FDC">
                    <w:br/>
                    <w:t>-Usluge održavanja groblja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Zimsko održavanje </w:t>
                  </w:r>
                  <w:proofErr w:type="spellStart"/>
                  <w:r w:rsidRPr="001E7FDC">
                    <w:t>nerazvrstsanih</w:t>
                  </w:r>
                  <w:proofErr w:type="spellEnd"/>
                  <w:r w:rsidRPr="001E7FDC">
                    <w:t xml:space="preserve"> cesta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60/12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74.500,00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93.000,00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R045</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Održavanje nerazvrstanih cesta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61/12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200.500,00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250.000,00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R127</w:t>
                  </w:r>
                  <w:r w:rsidRPr="001E7FDC">
                    <w:br/>
                    <w:t>R127a</w:t>
                  </w:r>
                </w:p>
              </w:tc>
              <w:tc>
                <w:tcPr>
                  <w:tcW w:w="2235" w:type="dxa"/>
                  <w:tcBorders>
                    <w:top w:val="nil"/>
                    <w:left w:val="nil"/>
                    <w:bottom w:val="single" w:sz="4" w:space="0" w:color="auto"/>
                    <w:right w:val="single" w:sz="4" w:space="0" w:color="auto"/>
                  </w:tcBorders>
                  <w:shd w:val="clear" w:color="auto" w:fill="auto"/>
                  <w:vAlign w:val="bottom"/>
                  <w:hideMark/>
                </w:tcPr>
                <w:p w:rsidR="001E7FDC" w:rsidRPr="001E7FDC" w:rsidRDefault="001E7FDC" w:rsidP="001E7FDC">
                  <w:r w:rsidRPr="001E7FDC">
                    <w:t>Održavanje nerazvrstanih cesta</w:t>
                  </w:r>
                </w:p>
              </w:tc>
            </w:tr>
            <w:tr w:rsidR="001E7FDC" w:rsidRPr="001E7FDC" w:rsidTr="001E7FDC">
              <w:trPr>
                <w:trHeight w:val="510"/>
              </w:trPr>
              <w:tc>
                <w:tcPr>
                  <w:tcW w:w="2812" w:type="dxa"/>
                  <w:tcBorders>
                    <w:top w:val="nil"/>
                    <w:left w:val="single" w:sz="4" w:space="0" w:color="auto"/>
                    <w:bottom w:val="nil"/>
                    <w:right w:val="single" w:sz="4" w:space="0" w:color="auto"/>
                  </w:tcBorders>
                  <w:shd w:val="clear" w:color="auto" w:fill="auto"/>
                  <w:hideMark/>
                </w:tcPr>
                <w:p w:rsidR="001E7FDC" w:rsidRPr="001E7FDC" w:rsidRDefault="001E7FDC" w:rsidP="001E7FDC">
                  <w:r w:rsidRPr="001E7FDC">
                    <w:t>Održavanje kanala (</w:t>
                  </w:r>
                  <w:proofErr w:type="spellStart"/>
                  <w:r w:rsidRPr="001E7FDC">
                    <w:t>zacijevljenje</w:t>
                  </w:r>
                  <w:proofErr w:type="spellEnd"/>
                  <w:r w:rsidRPr="001E7FDC">
                    <w:t>)</w:t>
                  </w:r>
                </w:p>
              </w:tc>
              <w:tc>
                <w:tcPr>
                  <w:tcW w:w="861"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62/12</w:t>
                  </w:r>
                </w:p>
              </w:tc>
              <w:tc>
                <w:tcPr>
                  <w:tcW w:w="1396" w:type="dxa"/>
                  <w:tcBorders>
                    <w:top w:val="nil"/>
                    <w:left w:val="nil"/>
                    <w:bottom w:val="nil"/>
                    <w:right w:val="single" w:sz="4" w:space="0" w:color="auto"/>
                  </w:tcBorders>
                  <w:shd w:val="clear" w:color="auto" w:fill="auto"/>
                  <w:hideMark/>
                </w:tcPr>
                <w:p w:rsidR="001E7FDC" w:rsidRPr="001E7FDC" w:rsidRDefault="001E7FDC" w:rsidP="001E7FDC">
                  <w:pPr>
                    <w:jc w:val="right"/>
                  </w:pPr>
                  <w:r w:rsidRPr="001E7FDC">
                    <w:t>8.040,00</w:t>
                  </w:r>
                </w:p>
              </w:tc>
              <w:tc>
                <w:tcPr>
                  <w:tcW w:w="1070" w:type="dxa"/>
                  <w:tcBorders>
                    <w:top w:val="nil"/>
                    <w:left w:val="nil"/>
                    <w:bottom w:val="nil"/>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nil"/>
                    <w:right w:val="single" w:sz="4" w:space="0" w:color="auto"/>
                  </w:tcBorders>
                  <w:shd w:val="clear" w:color="auto" w:fill="auto"/>
                  <w:noWrap/>
                  <w:hideMark/>
                </w:tcPr>
                <w:p w:rsidR="001E7FDC" w:rsidRPr="001E7FDC" w:rsidRDefault="001E7FDC" w:rsidP="001E7FDC">
                  <w:pPr>
                    <w:jc w:val="right"/>
                  </w:pPr>
                  <w:r w:rsidRPr="001E7FDC">
                    <w:t>10.000,00</w:t>
                  </w:r>
                </w:p>
              </w:tc>
              <w:tc>
                <w:tcPr>
                  <w:tcW w:w="1127" w:type="dxa"/>
                  <w:tcBorders>
                    <w:top w:val="nil"/>
                    <w:left w:val="nil"/>
                    <w:bottom w:val="nil"/>
                    <w:right w:val="single" w:sz="4" w:space="0" w:color="auto"/>
                  </w:tcBorders>
                  <w:shd w:val="clear" w:color="auto" w:fill="auto"/>
                  <w:noWrap/>
                  <w:hideMark/>
                </w:tcPr>
                <w:p w:rsidR="001E7FDC" w:rsidRPr="001E7FDC" w:rsidRDefault="001E7FDC" w:rsidP="001E7FDC">
                  <w:pPr>
                    <w:jc w:val="center"/>
                  </w:pPr>
                  <w:r w:rsidRPr="001E7FDC">
                    <w:t>R049</w:t>
                  </w:r>
                </w:p>
              </w:tc>
              <w:tc>
                <w:tcPr>
                  <w:tcW w:w="2235" w:type="dxa"/>
                  <w:tcBorders>
                    <w:top w:val="nil"/>
                    <w:left w:val="nil"/>
                    <w:bottom w:val="nil"/>
                    <w:right w:val="single" w:sz="4" w:space="0" w:color="auto"/>
                  </w:tcBorders>
                  <w:shd w:val="clear" w:color="auto" w:fill="auto"/>
                  <w:vAlign w:val="bottom"/>
                  <w:hideMark/>
                </w:tcPr>
                <w:p w:rsidR="001E7FDC" w:rsidRPr="001E7FDC" w:rsidRDefault="001E7FDC" w:rsidP="001E7FDC">
                  <w:r w:rsidRPr="001E7FDC">
                    <w:t>Održavanje kanala</w:t>
                  </w:r>
                  <w:r w:rsidRPr="001E7FDC">
                    <w:br/>
                    <w:t>(</w:t>
                  </w:r>
                  <w:proofErr w:type="spellStart"/>
                  <w:r w:rsidRPr="001E7FDC">
                    <w:t>zacijevljenje</w:t>
                  </w:r>
                  <w:proofErr w:type="spellEnd"/>
                  <w:r w:rsidRPr="001E7FDC">
                    <w:t>)</w:t>
                  </w:r>
                </w:p>
              </w:tc>
            </w:tr>
            <w:tr w:rsidR="001E7FDC" w:rsidRPr="001E7FDC" w:rsidTr="001E7FDC">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1E7FDC" w:rsidRPr="001E7FDC" w:rsidRDefault="001E7FDC" w:rsidP="001E7FDC">
                  <w:proofErr w:type="spellStart"/>
                  <w:r w:rsidRPr="001E7FDC">
                    <w:t>Ozelenjavanje</w:t>
                  </w:r>
                  <w:proofErr w:type="spellEnd"/>
                  <w:r w:rsidRPr="001E7FDC">
                    <w:t xml:space="preserve"> javnih površina</w:t>
                  </w:r>
                </w:p>
              </w:tc>
              <w:tc>
                <w:tcPr>
                  <w:tcW w:w="861"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63/12</w:t>
                  </w:r>
                </w:p>
              </w:tc>
              <w:tc>
                <w:tcPr>
                  <w:tcW w:w="1396"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8.040,00</w:t>
                  </w:r>
                </w:p>
              </w:tc>
              <w:tc>
                <w:tcPr>
                  <w:tcW w:w="1070"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single" w:sz="4" w:space="0" w:color="auto"/>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10.000,00</w:t>
                  </w:r>
                </w:p>
              </w:tc>
              <w:tc>
                <w:tcPr>
                  <w:tcW w:w="1127" w:type="dxa"/>
                  <w:tcBorders>
                    <w:top w:val="single" w:sz="4" w:space="0" w:color="auto"/>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R053</w:t>
                  </w:r>
                </w:p>
              </w:tc>
              <w:tc>
                <w:tcPr>
                  <w:tcW w:w="2235" w:type="dxa"/>
                  <w:tcBorders>
                    <w:top w:val="single" w:sz="4" w:space="0" w:color="auto"/>
                    <w:left w:val="nil"/>
                    <w:bottom w:val="single" w:sz="4" w:space="0" w:color="auto"/>
                    <w:right w:val="single" w:sz="4" w:space="0" w:color="auto"/>
                  </w:tcBorders>
                  <w:shd w:val="clear" w:color="auto" w:fill="auto"/>
                  <w:vAlign w:val="bottom"/>
                  <w:hideMark/>
                </w:tcPr>
                <w:p w:rsidR="001E7FDC" w:rsidRPr="001E7FDC" w:rsidRDefault="001E7FDC" w:rsidP="001E7FDC">
                  <w:proofErr w:type="spellStart"/>
                  <w:r w:rsidRPr="001E7FDC">
                    <w:t>Ozelenjavanje</w:t>
                  </w:r>
                  <w:proofErr w:type="spellEnd"/>
                  <w:r w:rsidRPr="001E7FDC">
                    <w:t xml:space="preserve"> javnih</w:t>
                  </w:r>
                  <w:r w:rsidRPr="001E7FDC">
                    <w:br/>
                    <w:t>površina</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Održavanje  društvenih objekata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64/12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4.000,00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R059</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Održavanje objekata</w:t>
                  </w:r>
                </w:p>
              </w:tc>
            </w:tr>
            <w:tr w:rsidR="001E7FDC" w:rsidRPr="001E7FDC" w:rsidTr="001E7FDC">
              <w:trPr>
                <w:trHeight w:val="31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Izgradnja nogostupa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65/12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70.570,00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UJN</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2 mjeseca</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88.000,00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R060</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Izgradnja nogostupa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Izmjene i dopune Prostornog plana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66/12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25.000,00</w:t>
                  </w:r>
                </w:p>
              </w:tc>
              <w:tc>
                <w:tcPr>
                  <w:tcW w:w="1127"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 xml:space="preserve">     R057</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Izmjene i dopune </w:t>
                  </w:r>
                  <w:r w:rsidRPr="001E7FDC">
                    <w:br/>
                    <w:t>Prostornog plana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Izmjene i dopune DPU «Središte Antunovac»</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67/12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R061</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Izmjene i dopune DPU</w:t>
                  </w:r>
                  <w:r w:rsidRPr="001E7FDC">
                    <w:br/>
                    <w:t>''Središte Antunovac''</w:t>
                  </w:r>
                </w:p>
              </w:tc>
            </w:tr>
            <w:tr w:rsidR="001E7FDC" w:rsidRPr="001E7FDC" w:rsidTr="001E7FDC">
              <w:trPr>
                <w:trHeight w:val="364"/>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Izrada UPU</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68/12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R107</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Izrada UPU</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Izgradnja biciklističke staze</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69/12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125.120,00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156.015,72</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R105</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 xml:space="preserve">Izgradnja biciklističke </w:t>
                  </w:r>
                  <w:r w:rsidRPr="001E7FDC">
                    <w:br/>
                    <w:t>staze</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Opremanje teretane</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70/12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64.560,00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80.500,00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R123</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Teretana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Izgradnja vrtića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71/12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232.580,00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UJN</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1 godina</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290.000,00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R122</w:t>
                  </w:r>
                  <w:r w:rsidRPr="001E7FDC">
                    <w:br/>
                    <w:t>R122a</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Izgradnja vrtića</w:t>
                  </w:r>
                  <w:r w:rsidRPr="001E7FDC">
                    <w:br/>
                    <w:t>Izgradnja vrtića</w:t>
                  </w:r>
                </w:p>
              </w:tc>
            </w:tr>
            <w:tr w:rsidR="001E7FDC" w:rsidRPr="001E7FDC" w:rsidTr="001E7F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 xml:space="preserve">Izrada </w:t>
                  </w:r>
                  <w:proofErr w:type="spellStart"/>
                  <w:r w:rsidRPr="001E7FDC">
                    <w:t>dokumen</w:t>
                  </w:r>
                  <w:proofErr w:type="spellEnd"/>
                  <w:r w:rsidRPr="001E7FDC">
                    <w:t xml:space="preserve">. zaštite i </w:t>
                  </w:r>
                  <w:proofErr w:type="spellStart"/>
                  <w:r w:rsidRPr="001E7FDC">
                    <w:t>spaš</w:t>
                  </w:r>
                  <w:proofErr w:type="spellEnd"/>
                  <w:r w:rsidRPr="001E7FDC">
                    <w:t>.</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72/12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16.040,00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R108</w:t>
                  </w:r>
                </w:p>
              </w:tc>
              <w:tc>
                <w:tcPr>
                  <w:tcW w:w="2235"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r w:rsidRPr="001E7FDC">
                    <w:t>Izrada dokumentacije</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Izgradnja crkve u Antunovcu</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73/12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280.700,00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350.000,00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R092</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Izgradnja crkve</w:t>
                  </w:r>
                  <w:r w:rsidRPr="001E7FDC">
                    <w:br/>
                    <w:t xml:space="preserve"> u Antunovcu</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lastRenderedPageBreak/>
                    <w:t>Uređenje DVD Antunovac</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74/12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87.400,00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109.000,00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R059b</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Uređenje DVD-a</w:t>
                  </w:r>
                  <w:r w:rsidRPr="001E7FDC">
                    <w:br/>
                    <w:t xml:space="preserve"> Antunovac</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Uređenje zgrade Općine</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75/12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141.950,00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177.000,00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R059d</w:t>
                  </w:r>
                </w:p>
              </w:tc>
              <w:tc>
                <w:tcPr>
                  <w:tcW w:w="2235" w:type="dxa"/>
                  <w:tcBorders>
                    <w:top w:val="nil"/>
                    <w:left w:val="nil"/>
                    <w:bottom w:val="single" w:sz="4" w:space="0" w:color="auto"/>
                    <w:right w:val="single" w:sz="4" w:space="0" w:color="auto"/>
                  </w:tcBorders>
                  <w:shd w:val="clear" w:color="auto" w:fill="auto"/>
                  <w:hideMark/>
                </w:tcPr>
                <w:p w:rsidR="001E7FDC" w:rsidRPr="001E7FDC" w:rsidRDefault="001E7FDC" w:rsidP="001E7FDC">
                  <w:r w:rsidRPr="001E7FDC">
                    <w:t>Uređenje zgrade Općine</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Solarna elektrana</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76/12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20.050,00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UJN</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1 godina</w:t>
                  </w: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25.000,00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R140</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Solarna elektrana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Rekonstrukcija autobusnog stajališta u Školskoj ulici</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79/12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49.720,00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01.05.12.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62.000,00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 xml:space="preserve">R144 </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 xml:space="preserve">Autobusno ugibalište – </w:t>
                  </w:r>
                  <w:proofErr w:type="spellStart"/>
                  <w:r w:rsidRPr="001E7FDC">
                    <w:t>O.Š</w:t>
                  </w:r>
                  <w:proofErr w:type="spellEnd"/>
                  <w:r w:rsidRPr="001E7FDC">
                    <w:t>. Antunovac</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Sakralno obilježje na groblju Antunovac</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82/12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48.000,00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IU</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r w:rsidRPr="001E7FDC">
                    <w:t>01.01.12.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60.000,00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R099</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Oprema groblja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E7FDC" w:rsidRPr="001E7FDC" w:rsidRDefault="001E7FDC" w:rsidP="001E7FDC">
                  <w:r w:rsidRPr="001E7FDC">
                    <w:t>Ugradnja dizala u zgradu općinske uprave</w:t>
                  </w:r>
                </w:p>
              </w:tc>
              <w:tc>
                <w:tcPr>
                  <w:tcW w:w="861"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both"/>
                  </w:pPr>
                  <w:r w:rsidRPr="001E7FDC">
                    <w:t xml:space="preserve">  84/12</w:t>
                  </w:r>
                </w:p>
              </w:tc>
              <w:tc>
                <w:tcPr>
                  <w:tcW w:w="139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113.720,00</w:t>
                  </w:r>
                </w:p>
              </w:tc>
              <w:tc>
                <w:tcPr>
                  <w:tcW w:w="1070"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OTV P</w:t>
                  </w: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p>
              </w:tc>
              <w:tc>
                <w:tcPr>
                  <w:tcW w:w="1072"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center"/>
                  </w:pPr>
                  <w:r w:rsidRPr="001E7FDC">
                    <w:t>15.10.12.</w:t>
                  </w:r>
                </w:p>
              </w:tc>
              <w:tc>
                <w:tcPr>
                  <w:tcW w:w="1150" w:type="dxa"/>
                  <w:tcBorders>
                    <w:top w:val="nil"/>
                    <w:left w:val="nil"/>
                    <w:bottom w:val="single" w:sz="4" w:space="0" w:color="auto"/>
                    <w:right w:val="single" w:sz="4" w:space="0" w:color="auto"/>
                  </w:tcBorders>
                  <w:shd w:val="clear" w:color="auto" w:fill="auto"/>
                  <w:noWrap/>
                  <w:hideMark/>
                </w:tcPr>
                <w:p w:rsidR="001E7FDC" w:rsidRPr="001E7FDC" w:rsidRDefault="001E7FDC" w:rsidP="001E7FDC">
                  <w:pPr>
                    <w:jc w:val="right"/>
                  </w:pPr>
                </w:p>
              </w:tc>
              <w:tc>
                <w:tcPr>
                  <w:tcW w:w="1476"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right"/>
                  </w:pPr>
                  <w:r w:rsidRPr="001E7FDC">
                    <w:t>141.800,00</w:t>
                  </w:r>
                </w:p>
              </w:tc>
              <w:tc>
                <w:tcPr>
                  <w:tcW w:w="1127" w:type="dxa"/>
                  <w:tcBorders>
                    <w:top w:val="nil"/>
                    <w:left w:val="nil"/>
                    <w:bottom w:val="single" w:sz="4" w:space="0" w:color="auto"/>
                    <w:right w:val="single" w:sz="4" w:space="0" w:color="auto"/>
                  </w:tcBorders>
                  <w:shd w:val="clear" w:color="auto" w:fill="auto"/>
                  <w:hideMark/>
                </w:tcPr>
                <w:p w:rsidR="001E7FDC" w:rsidRPr="001E7FDC" w:rsidRDefault="001E7FDC" w:rsidP="001E7FDC">
                  <w:pPr>
                    <w:jc w:val="center"/>
                  </w:pPr>
                  <w:r w:rsidRPr="001E7FDC">
                    <w:t>R059e</w:t>
                  </w:r>
                </w:p>
              </w:tc>
              <w:tc>
                <w:tcPr>
                  <w:tcW w:w="2235" w:type="dxa"/>
                  <w:tcBorders>
                    <w:top w:val="nil"/>
                    <w:left w:val="nil"/>
                    <w:bottom w:val="single" w:sz="4" w:space="0" w:color="auto"/>
                    <w:right w:val="single" w:sz="4" w:space="0" w:color="auto"/>
                  </w:tcBorders>
                  <w:shd w:val="clear" w:color="auto" w:fill="auto"/>
                  <w:noWrap/>
                  <w:hideMark/>
                </w:tcPr>
                <w:p w:rsidR="001E7FDC" w:rsidRPr="001E7FDC" w:rsidRDefault="001E7FDC" w:rsidP="001E7FDC">
                  <w:r w:rsidRPr="001E7FDC">
                    <w:t>Ugradnja platforme za osobe s invaliditetom</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tcPr>
                <w:p w:rsidR="001E7FDC" w:rsidRPr="001E7FDC" w:rsidRDefault="001E7FDC" w:rsidP="001E7FDC">
                  <w:r w:rsidRPr="001E7FDC">
                    <w:t>Izgradnja informativnog  panoa</w:t>
                  </w:r>
                </w:p>
              </w:tc>
              <w:tc>
                <w:tcPr>
                  <w:tcW w:w="861" w:type="dxa"/>
                  <w:tcBorders>
                    <w:top w:val="nil"/>
                    <w:left w:val="nil"/>
                    <w:bottom w:val="single" w:sz="4" w:space="0" w:color="auto"/>
                    <w:right w:val="single" w:sz="4" w:space="0" w:color="auto"/>
                  </w:tcBorders>
                  <w:shd w:val="clear" w:color="auto" w:fill="auto"/>
                </w:tcPr>
                <w:p w:rsidR="001E7FDC" w:rsidRPr="001E7FDC" w:rsidRDefault="001E7FDC" w:rsidP="001E7FDC">
                  <w:pPr>
                    <w:jc w:val="both"/>
                  </w:pPr>
                  <w:r w:rsidRPr="001E7FDC">
                    <w:t>85/12</w:t>
                  </w:r>
                </w:p>
              </w:tc>
              <w:tc>
                <w:tcPr>
                  <w:tcW w:w="139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40.100,00</w:t>
                  </w:r>
                </w:p>
              </w:tc>
              <w:tc>
                <w:tcPr>
                  <w:tcW w:w="1070"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IU</w:t>
                  </w: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r w:rsidRPr="001E7FDC">
                    <w:t>01.12.12.</w:t>
                  </w:r>
                </w:p>
              </w:tc>
              <w:tc>
                <w:tcPr>
                  <w:tcW w:w="1150"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p>
              </w:tc>
              <w:tc>
                <w:tcPr>
                  <w:tcW w:w="147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50.000,00</w:t>
                  </w:r>
                </w:p>
              </w:tc>
              <w:tc>
                <w:tcPr>
                  <w:tcW w:w="1127"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 xml:space="preserve">R063a </w:t>
                  </w:r>
                </w:p>
              </w:tc>
              <w:tc>
                <w:tcPr>
                  <w:tcW w:w="2235" w:type="dxa"/>
                  <w:tcBorders>
                    <w:top w:val="nil"/>
                    <w:left w:val="nil"/>
                    <w:bottom w:val="single" w:sz="4" w:space="0" w:color="auto"/>
                    <w:right w:val="single" w:sz="4" w:space="0" w:color="auto"/>
                  </w:tcBorders>
                  <w:shd w:val="clear" w:color="auto" w:fill="auto"/>
                  <w:noWrap/>
                </w:tcPr>
                <w:p w:rsidR="001E7FDC" w:rsidRPr="001E7FDC" w:rsidRDefault="001E7FDC" w:rsidP="001E7FDC">
                  <w:r w:rsidRPr="001E7FDC">
                    <w:t>Gospodarska zona – dodatna ulaganja</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tcPr>
                <w:p w:rsidR="001E7FDC" w:rsidRPr="001E7FDC" w:rsidRDefault="001E7FDC" w:rsidP="001E7FDC">
                  <w:r w:rsidRPr="001E7FDC">
                    <w:t>Izgradnja centralnog križa u Antunovcu</w:t>
                  </w:r>
                </w:p>
              </w:tc>
              <w:tc>
                <w:tcPr>
                  <w:tcW w:w="861" w:type="dxa"/>
                  <w:tcBorders>
                    <w:top w:val="nil"/>
                    <w:left w:val="nil"/>
                    <w:bottom w:val="single" w:sz="4" w:space="0" w:color="auto"/>
                    <w:right w:val="single" w:sz="4" w:space="0" w:color="auto"/>
                  </w:tcBorders>
                  <w:shd w:val="clear" w:color="auto" w:fill="auto"/>
                </w:tcPr>
                <w:p w:rsidR="001E7FDC" w:rsidRPr="001E7FDC" w:rsidRDefault="001E7FDC" w:rsidP="001E7FDC">
                  <w:pPr>
                    <w:jc w:val="both"/>
                  </w:pPr>
                  <w:r w:rsidRPr="001E7FDC">
                    <w:t>87/12</w:t>
                  </w:r>
                </w:p>
              </w:tc>
              <w:tc>
                <w:tcPr>
                  <w:tcW w:w="139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40.100,00</w:t>
                  </w:r>
                </w:p>
              </w:tc>
              <w:tc>
                <w:tcPr>
                  <w:tcW w:w="1070"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IU</w:t>
                  </w: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r w:rsidRPr="001E7FDC">
                    <w:t>01.12.12.</w:t>
                  </w:r>
                </w:p>
              </w:tc>
              <w:tc>
                <w:tcPr>
                  <w:tcW w:w="1150"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p>
              </w:tc>
              <w:tc>
                <w:tcPr>
                  <w:tcW w:w="147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50.000,00</w:t>
                  </w:r>
                </w:p>
              </w:tc>
              <w:tc>
                <w:tcPr>
                  <w:tcW w:w="1127"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R147</w:t>
                  </w:r>
                </w:p>
              </w:tc>
              <w:tc>
                <w:tcPr>
                  <w:tcW w:w="2235" w:type="dxa"/>
                  <w:tcBorders>
                    <w:top w:val="nil"/>
                    <w:left w:val="nil"/>
                    <w:bottom w:val="single" w:sz="4" w:space="0" w:color="auto"/>
                    <w:right w:val="single" w:sz="4" w:space="0" w:color="auto"/>
                  </w:tcBorders>
                  <w:shd w:val="clear" w:color="auto" w:fill="auto"/>
                  <w:noWrap/>
                </w:tcPr>
                <w:p w:rsidR="001E7FDC" w:rsidRPr="001E7FDC" w:rsidRDefault="001E7FDC" w:rsidP="001E7FDC">
                  <w:r w:rsidRPr="001E7FDC">
                    <w:t>Izgradnja centralnog križa u Antunovcu</w:t>
                  </w:r>
                </w:p>
              </w:tc>
            </w:tr>
            <w:tr w:rsidR="001E7FDC" w:rsidRPr="001E7FDC" w:rsidTr="001E7FDC">
              <w:trPr>
                <w:trHeight w:val="510"/>
              </w:trPr>
              <w:tc>
                <w:tcPr>
                  <w:tcW w:w="2812" w:type="dxa"/>
                  <w:tcBorders>
                    <w:top w:val="nil"/>
                    <w:left w:val="single" w:sz="4" w:space="0" w:color="auto"/>
                    <w:bottom w:val="single" w:sz="4" w:space="0" w:color="auto"/>
                    <w:right w:val="single" w:sz="4" w:space="0" w:color="auto"/>
                  </w:tcBorders>
                  <w:shd w:val="clear" w:color="auto" w:fill="auto"/>
                </w:tcPr>
                <w:p w:rsidR="001E7FDC" w:rsidRPr="001E7FDC" w:rsidRDefault="001E7FDC" w:rsidP="001E7FDC">
                  <w:r w:rsidRPr="001E7FDC">
                    <w:t xml:space="preserve">Restauracija križa </w:t>
                  </w:r>
                  <w:proofErr w:type="spellStart"/>
                  <w:r w:rsidRPr="001E7FDC">
                    <w:t>Ivanovac</w:t>
                  </w:r>
                  <w:proofErr w:type="spellEnd"/>
                </w:p>
              </w:tc>
              <w:tc>
                <w:tcPr>
                  <w:tcW w:w="861" w:type="dxa"/>
                  <w:tcBorders>
                    <w:top w:val="nil"/>
                    <w:left w:val="nil"/>
                    <w:bottom w:val="single" w:sz="4" w:space="0" w:color="auto"/>
                    <w:right w:val="single" w:sz="4" w:space="0" w:color="auto"/>
                  </w:tcBorders>
                  <w:shd w:val="clear" w:color="auto" w:fill="auto"/>
                </w:tcPr>
                <w:p w:rsidR="001E7FDC" w:rsidRPr="001E7FDC" w:rsidRDefault="001E7FDC" w:rsidP="001E7FDC">
                  <w:pPr>
                    <w:jc w:val="both"/>
                  </w:pPr>
                  <w:r w:rsidRPr="001E7FDC">
                    <w:t>88/12</w:t>
                  </w:r>
                </w:p>
              </w:tc>
              <w:tc>
                <w:tcPr>
                  <w:tcW w:w="139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11.220,00</w:t>
                  </w:r>
                </w:p>
              </w:tc>
              <w:tc>
                <w:tcPr>
                  <w:tcW w:w="1070"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IU</w:t>
                  </w: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p>
              </w:tc>
              <w:tc>
                <w:tcPr>
                  <w:tcW w:w="1072" w:type="dxa"/>
                  <w:tcBorders>
                    <w:top w:val="nil"/>
                    <w:left w:val="nil"/>
                    <w:bottom w:val="single" w:sz="4" w:space="0" w:color="auto"/>
                    <w:right w:val="single" w:sz="4" w:space="0" w:color="auto"/>
                  </w:tcBorders>
                  <w:shd w:val="clear" w:color="auto" w:fill="auto"/>
                  <w:noWrap/>
                </w:tcPr>
                <w:p w:rsidR="001E7FDC" w:rsidRPr="001E7FDC" w:rsidRDefault="001E7FDC" w:rsidP="001E7FDC">
                  <w:pPr>
                    <w:jc w:val="center"/>
                  </w:pPr>
                  <w:r w:rsidRPr="001E7FDC">
                    <w:t>01.12.12.</w:t>
                  </w:r>
                </w:p>
              </w:tc>
              <w:tc>
                <w:tcPr>
                  <w:tcW w:w="1150" w:type="dxa"/>
                  <w:tcBorders>
                    <w:top w:val="nil"/>
                    <w:left w:val="nil"/>
                    <w:bottom w:val="single" w:sz="4" w:space="0" w:color="auto"/>
                    <w:right w:val="single" w:sz="4" w:space="0" w:color="auto"/>
                  </w:tcBorders>
                  <w:shd w:val="clear" w:color="auto" w:fill="auto"/>
                  <w:noWrap/>
                </w:tcPr>
                <w:p w:rsidR="001E7FDC" w:rsidRPr="001E7FDC" w:rsidRDefault="001E7FDC" w:rsidP="001E7FDC">
                  <w:pPr>
                    <w:jc w:val="right"/>
                  </w:pPr>
                </w:p>
              </w:tc>
              <w:tc>
                <w:tcPr>
                  <w:tcW w:w="1476" w:type="dxa"/>
                  <w:tcBorders>
                    <w:top w:val="nil"/>
                    <w:left w:val="nil"/>
                    <w:bottom w:val="single" w:sz="4" w:space="0" w:color="auto"/>
                    <w:right w:val="single" w:sz="4" w:space="0" w:color="auto"/>
                  </w:tcBorders>
                  <w:shd w:val="clear" w:color="auto" w:fill="auto"/>
                </w:tcPr>
                <w:p w:rsidR="001E7FDC" w:rsidRPr="001E7FDC" w:rsidRDefault="001E7FDC" w:rsidP="001E7FDC">
                  <w:pPr>
                    <w:jc w:val="right"/>
                  </w:pPr>
                  <w:r w:rsidRPr="001E7FDC">
                    <w:t>14.000,00</w:t>
                  </w:r>
                </w:p>
              </w:tc>
              <w:tc>
                <w:tcPr>
                  <w:tcW w:w="1127" w:type="dxa"/>
                  <w:tcBorders>
                    <w:top w:val="nil"/>
                    <w:left w:val="nil"/>
                    <w:bottom w:val="single" w:sz="4" w:space="0" w:color="auto"/>
                    <w:right w:val="single" w:sz="4" w:space="0" w:color="auto"/>
                  </w:tcBorders>
                  <w:shd w:val="clear" w:color="auto" w:fill="auto"/>
                </w:tcPr>
                <w:p w:rsidR="001E7FDC" w:rsidRPr="001E7FDC" w:rsidRDefault="001E7FDC" w:rsidP="001E7FDC">
                  <w:pPr>
                    <w:jc w:val="center"/>
                  </w:pPr>
                  <w:r w:rsidRPr="001E7FDC">
                    <w:t>R148</w:t>
                  </w:r>
                </w:p>
              </w:tc>
              <w:tc>
                <w:tcPr>
                  <w:tcW w:w="2235" w:type="dxa"/>
                  <w:tcBorders>
                    <w:top w:val="nil"/>
                    <w:left w:val="nil"/>
                    <w:bottom w:val="single" w:sz="4" w:space="0" w:color="auto"/>
                    <w:right w:val="single" w:sz="4" w:space="0" w:color="auto"/>
                  </w:tcBorders>
                  <w:shd w:val="clear" w:color="auto" w:fill="auto"/>
                  <w:noWrap/>
                </w:tcPr>
                <w:p w:rsidR="001E7FDC" w:rsidRPr="001E7FDC" w:rsidRDefault="001E7FDC" w:rsidP="001E7FDC">
                  <w:r w:rsidRPr="001E7FDC">
                    <w:t xml:space="preserve">Restauracija križa </w:t>
                  </w:r>
                  <w:proofErr w:type="spellStart"/>
                  <w:r w:rsidRPr="001E7FDC">
                    <w:t>Ivanovac</w:t>
                  </w:r>
                  <w:proofErr w:type="spellEnd"/>
                </w:p>
              </w:tc>
            </w:tr>
            <w:tr w:rsidR="001E7FDC" w:rsidRPr="001E7FDC" w:rsidTr="001E7FDC">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1E7FDC" w:rsidRPr="001E7FDC" w:rsidRDefault="001E7FDC" w:rsidP="001E7FDC">
                  <w:pPr>
                    <w:jc w:val="right"/>
                    <w:rPr>
                      <w:b/>
                      <w:bCs/>
                      <w:i/>
                      <w:iCs/>
                    </w:rPr>
                  </w:pPr>
                  <w:r w:rsidRPr="001E7FDC">
                    <w:rPr>
                      <w:b/>
                      <w:bCs/>
                      <w:i/>
                      <w:iCs/>
                    </w:rPr>
                    <w:t>UKUPNO RADOVI</w:t>
                  </w:r>
                </w:p>
              </w:tc>
              <w:tc>
                <w:tcPr>
                  <w:tcW w:w="861"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center"/>
                  </w:pPr>
                  <w:r w:rsidRPr="001E7FDC">
                    <w:t> </w:t>
                  </w:r>
                </w:p>
              </w:tc>
              <w:tc>
                <w:tcPr>
                  <w:tcW w:w="139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rPr>
                      <w:b/>
                      <w:bCs/>
                      <w:i/>
                      <w:iCs/>
                    </w:rPr>
                  </w:pPr>
                  <w:r w:rsidRPr="001E7FDC">
                    <w:rPr>
                      <w:b/>
                      <w:bCs/>
                      <w:i/>
                      <w:iCs/>
                    </w:rPr>
                    <w:fldChar w:fldCharType="begin"/>
                  </w:r>
                  <w:r w:rsidRPr="001E7FDC">
                    <w:rPr>
                      <w:b/>
                      <w:bCs/>
                      <w:i/>
                      <w:iCs/>
                    </w:rPr>
                    <w:instrText xml:space="preserve"> =SUM(ABOVE) </w:instrText>
                  </w:r>
                  <w:r w:rsidRPr="001E7FDC">
                    <w:rPr>
                      <w:b/>
                      <w:bCs/>
                      <w:i/>
                      <w:iCs/>
                    </w:rPr>
                    <w:fldChar w:fldCharType="separate"/>
                  </w:r>
                  <w:r w:rsidRPr="001E7FDC">
                    <w:rPr>
                      <w:b/>
                      <w:bCs/>
                      <w:i/>
                      <w:iCs/>
                      <w:noProof/>
                    </w:rPr>
                    <w:t>2.476.170</w:t>
                  </w:r>
                  <w:r w:rsidRPr="001E7FDC">
                    <w:rPr>
                      <w:b/>
                      <w:bCs/>
                      <w:i/>
                      <w:iCs/>
                    </w:rPr>
                    <w:fldChar w:fldCharType="end"/>
                  </w:r>
                  <w:r w:rsidRPr="001E7FDC">
                    <w:rPr>
                      <w:b/>
                      <w:bCs/>
                      <w:i/>
                      <w:iCs/>
                    </w:rPr>
                    <w:t>,00</w:t>
                  </w:r>
                </w:p>
              </w:tc>
              <w:tc>
                <w:tcPr>
                  <w:tcW w:w="1070"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1072"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r w:rsidRPr="001E7FDC">
                    <w:t> </w:t>
                  </w:r>
                </w:p>
              </w:tc>
              <w:tc>
                <w:tcPr>
                  <w:tcW w:w="1150" w:type="dxa"/>
                  <w:tcBorders>
                    <w:top w:val="nil"/>
                    <w:left w:val="nil"/>
                    <w:bottom w:val="single" w:sz="4" w:space="0" w:color="auto"/>
                    <w:right w:val="single" w:sz="4" w:space="0" w:color="auto"/>
                  </w:tcBorders>
                  <w:shd w:val="clear" w:color="auto" w:fill="D9D9D9"/>
                  <w:noWrap/>
                  <w:vAlign w:val="center"/>
                  <w:hideMark/>
                </w:tcPr>
                <w:p w:rsidR="001E7FDC" w:rsidRPr="001E7FDC" w:rsidRDefault="001E7FDC" w:rsidP="001E7FDC">
                  <w:pPr>
                    <w:jc w:val="center"/>
                  </w:pPr>
                  <w:r w:rsidRPr="001E7FDC">
                    <w:t> </w:t>
                  </w:r>
                </w:p>
              </w:tc>
              <w:tc>
                <w:tcPr>
                  <w:tcW w:w="1476" w:type="dxa"/>
                  <w:tcBorders>
                    <w:top w:val="nil"/>
                    <w:left w:val="nil"/>
                    <w:bottom w:val="single" w:sz="4" w:space="0" w:color="auto"/>
                    <w:right w:val="single" w:sz="4" w:space="0" w:color="auto"/>
                  </w:tcBorders>
                  <w:shd w:val="clear" w:color="auto" w:fill="D9D9D9"/>
                  <w:hideMark/>
                </w:tcPr>
                <w:p w:rsidR="001E7FDC" w:rsidRPr="001E7FDC" w:rsidRDefault="001E7FDC" w:rsidP="001E7FDC">
                  <w:pPr>
                    <w:jc w:val="right"/>
                    <w:rPr>
                      <w:b/>
                      <w:bCs/>
                      <w:i/>
                      <w:iCs/>
                    </w:rPr>
                  </w:pPr>
                  <w:r w:rsidRPr="001E7FDC">
                    <w:rPr>
                      <w:b/>
                      <w:bCs/>
                      <w:i/>
                      <w:iCs/>
                    </w:rPr>
                    <w:fldChar w:fldCharType="begin"/>
                  </w:r>
                  <w:r w:rsidRPr="001E7FDC">
                    <w:rPr>
                      <w:b/>
                      <w:bCs/>
                      <w:i/>
                      <w:iCs/>
                    </w:rPr>
                    <w:instrText xml:space="preserve"> =SUM(ABOVE) </w:instrText>
                  </w:r>
                  <w:r w:rsidRPr="001E7FDC">
                    <w:rPr>
                      <w:b/>
                      <w:bCs/>
                      <w:i/>
                      <w:iCs/>
                    </w:rPr>
                    <w:fldChar w:fldCharType="separate"/>
                  </w:r>
                  <w:r w:rsidRPr="001E7FDC">
                    <w:rPr>
                      <w:b/>
                      <w:bCs/>
                      <w:i/>
                      <w:iCs/>
                      <w:noProof/>
                    </w:rPr>
                    <w:t>3.087.815,72</w:t>
                  </w:r>
                  <w:r w:rsidRPr="001E7FDC">
                    <w:rPr>
                      <w:b/>
                      <w:bCs/>
                      <w:i/>
                      <w:iCs/>
                    </w:rPr>
                    <w:fldChar w:fldCharType="end"/>
                  </w:r>
                </w:p>
              </w:tc>
              <w:tc>
                <w:tcPr>
                  <w:tcW w:w="1127" w:type="dxa"/>
                  <w:tcBorders>
                    <w:top w:val="nil"/>
                    <w:left w:val="nil"/>
                    <w:bottom w:val="single" w:sz="4" w:space="0" w:color="auto"/>
                    <w:right w:val="single" w:sz="4" w:space="0" w:color="auto"/>
                  </w:tcBorders>
                  <w:shd w:val="clear" w:color="auto" w:fill="D9D9D9"/>
                  <w:noWrap/>
                  <w:hideMark/>
                </w:tcPr>
                <w:p w:rsidR="001E7FDC" w:rsidRPr="001E7FDC" w:rsidRDefault="001E7FDC" w:rsidP="001E7FDC">
                  <w:pPr>
                    <w:jc w:val="center"/>
                  </w:pPr>
                  <w:r w:rsidRPr="001E7FDC">
                    <w:t> </w:t>
                  </w:r>
                </w:p>
              </w:tc>
              <w:tc>
                <w:tcPr>
                  <w:tcW w:w="2235" w:type="dxa"/>
                  <w:tcBorders>
                    <w:top w:val="nil"/>
                    <w:left w:val="nil"/>
                    <w:bottom w:val="single" w:sz="4" w:space="0" w:color="auto"/>
                    <w:right w:val="single" w:sz="4" w:space="0" w:color="auto"/>
                  </w:tcBorders>
                  <w:shd w:val="clear" w:color="auto" w:fill="D9D9D9"/>
                  <w:noWrap/>
                  <w:vAlign w:val="bottom"/>
                  <w:hideMark/>
                </w:tcPr>
                <w:p w:rsidR="001E7FDC" w:rsidRPr="001E7FDC" w:rsidRDefault="001E7FDC" w:rsidP="001E7FDC">
                  <w:r w:rsidRPr="001E7FDC">
                    <w:t> </w:t>
                  </w:r>
                </w:p>
              </w:tc>
            </w:tr>
            <w:tr w:rsidR="001E7FDC" w:rsidRPr="001E7FDC" w:rsidTr="001E7FDC">
              <w:trPr>
                <w:trHeight w:val="255"/>
              </w:trPr>
              <w:tc>
                <w:tcPr>
                  <w:tcW w:w="2812" w:type="dxa"/>
                  <w:tcBorders>
                    <w:top w:val="nil"/>
                    <w:left w:val="nil"/>
                    <w:bottom w:val="nil"/>
                    <w:right w:val="nil"/>
                  </w:tcBorders>
                  <w:shd w:val="clear" w:color="auto" w:fill="auto"/>
                  <w:hideMark/>
                </w:tcPr>
                <w:p w:rsidR="001E7FDC" w:rsidRPr="001E7FDC" w:rsidRDefault="001E7FDC" w:rsidP="001E7FDC">
                  <w:pPr>
                    <w:jc w:val="right"/>
                  </w:pPr>
                </w:p>
                <w:p w:rsidR="001E7FDC" w:rsidRPr="001E7FDC" w:rsidRDefault="001E7FDC" w:rsidP="001E7FDC">
                  <w:pPr>
                    <w:jc w:val="right"/>
                  </w:pPr>
                  <w:r w:rsidRPr="001E7FDC">
                    <w:t>Napomena:</w:t>
                  </w:r>
                </w:p>
              </w:tc>
              <w:tc>
                <w:tcPr>
                  <w:tcW w:w="3327" w:type="dxa"/>
                  <w:gridSpan w:val="3"/>
                  <w:tcBorders>
                    <w:top w:val="single" w:sz="4" w:space="0" w:color="auto"/>
                    <w:left w:val="nil"/>
                    <w:bottom w:val="nil"/>
                    <w:right w:val="nil"/>
                  </w:tcBorders>
                  <w:shd w:val="clear" w:color="auto" w:fill="auto"/>
                  <w:hideMark/>
                </w:tcPr>
                <w:p w:rsidR="001E7FDC" w:rsidRPr="001E7FDC" w:rsidRDefault="001E7FDC" w:rsidP="001E7FDC"/>
                <w:p w:rsidR="001E7FDC" w:rsidRPr="001E7FDC" w:rsidRDefault="001E7FDC" w:rsidP="001E7FDC">
                  <w:r w:rsidRPr="001E7FDC">
                    <w:t>OTV P - Otvoreni postupak</w:t>
                  </w:r>
                </w:p>
              </w:tc>
              <w:tc>
                <w:tcPr>
                  <w:tcW w:w="1072" w:type="dxa"/>
                  <w:tcBorders>
                    <w:top w:val="nil"/>
                    <w:left w:val="nil"/>
                    <w:bottom w:val="nil"/>
                    <w:right w:val="nil"/>
                  </w:tcBorders>
                  <w:shd w:val="clear" w:color="auto" w:fill="auto"/>
                  <w:hideMark/>
                </w:tcPr>
                <w:p w:rsidR="001E7FDC" w:rsidRPr="001E7FDC" w:rsidRDefault="001E7FDC" w:rsidP="001E7FDC">
                  <w:r w:rsidRPr="001E7FDC">
                    <w:t> </w:t>
                  </w:r>
                </w:p>
              </w:tc>
              <w:tc>
                <w:tcPr>
                  <w:tcW w:w="1072" w:type="dxa"/>
                  <w:tcBorders>
                    <w:top w:val="nil"/>
                    <w:left w:val="nil"/>
                    <w:bottom w:val="nil"/>
                    <w:right w:val="nil"/>
                  </w:tcBorders>
                  <w:shd w:val="clear" w:color="auto" w:fill="auto"/>
                  <w:noWrap/>
                  <w:vAlign w:val="bottom"/>
                  <w:hideMark/>
                </w:tcPr>
                <w:p w:rsidR="001E7FDC" w:rsidRPr="001E7FDC" w:rsidRDefault="001E7FDC" w:rsidP="001E7FDC"/>
              </w:tc>
              <w:tc>
                <w:tcPr>
                  <w:tcW w:w="1150" w:type="dxa"/>
                  <w:tcBorders>
                    <w:top w:val="nil"/>
                    <w:left w:val="nil"/>
                    <w:bottom w:val="nil"/>
                    <w:right w:val="nil"/>
                  </w:tcBorders>
                  <w:shd w:val="clear" w:color="auto" w:fill="auto"/>
                  <w:noWrap/>
                  <w:vAlign w:val="bottom"/>
                  <w:hideMark/>
                </w:tcPr>
                <w:p w:rsidR="001E7FDC" w:rsidRPr="001E7FDC" w:rsidRDefault="001E7FDC" w:rsidP="001E7FDC"/>
              </w:tc>
              <w:tc>
                <w:tcPr>
                  <w:tcW w:w="1476" w:type="dxa"/>
                  <w:tcBorders>
                    <w:top w:val="nil"/>
                    <w:left w:val="nil"/>
                    <w:bottom w:val="nil"/>
                    <w:right w:val="nil"/>
                  </w:tcBorders>
                  <w:shd w:val="clear" w:color="auto" w:fill="auto"/>
                  <w:noWrap/>
                  <w:vAlign w:val="bottom"/>
                  <w:hideMark/>
                </w:tcPr>
                <w:p w:rsidR="001E7FDC" w:rsidRPr="001E7FDC" w:rsidRDefault="001E7FDC" w:rsidP="001E7FDC">
                  <w:pPr>
                    <w:jc w:val="right"/>
                  </w:pPr>
                </w:p>
              </w:tc>
              <w:tc>
                <w:tcPr>
                  <w:tcW w:w="1127" w:type="dxa"/>
                  <w:tcBorders>
                    <w:top w:val="nil"/>
                    <w:left w:val="nil"/>
                    <w:bottom w:val="nil"/>
                    <w:right w:val="nil"/>
                  </w:tcBorders>
                  <w:shd w:val="clear" w:color="auto" w:fill="auto"/>
                  <w:noWrap/>
                  <w:hideMark/>
                </w:tcPr>
                <w:p w:rsidR="001E7FDC" w:rsidRPr="001E7FDC" w:rsidRDefault="001E7FDC" w:rsidP="001E7FDC">
                  <w:pPr>
                    <w:jc w:val="center"/>
                  </w:pPr>
                </w:p>
              </w:tc>
              <w:tc>
                <w:tcPr>
                  <w:tcW w:w="2235" w:type="dxa"/>
                  <w:tcBorders>
                    <w:top w:val="nil"/>
                    <w:left w:val="nil"/>
                    <w:bottom w:val="nil"/>
                    <w:right w:val="nil"/>
                  </w:tcBorders>
                  <w:shd w:val="clear" w:color="auto" w:fill="auto"/>
                  <w:noWrap/>
                  <w:vAlign w:val="bottom"/>
                  <w:hideMark/>
                </w:tcPr>
                <w:p w:rsidR="001E7FDC" w:rsidRPr="001E7FDC" w:rsidRDefault="001E7FDC" w:rsidP="001E7FDC"/>
              </w:tc>
            </w:tr>
            <w:tr w:rsidR="001E7FDC" w:rsidRPr="001E7FDC" w:rsidTr="001E7FDC">
              <w:trPr>
                <w:trHeight w:val="300"/>
              </w:trPr>
              <w:tc>
                <w:tcPr>
                  <w:tcW w:w="2812" w:type="dxa"/>
                  <w:tcBorders>
                    <w:top w:val="nil"/>
                    <w:left w:val="nil"/>
                    <w:bottom w:val="nil"/>
                    <w:right w:val="nil"/>
                  </w:tcBorders>
                  <w:shd w:val="clear" w:color="auto" w:fill="auto"/>
                  <w:hideMark/>
                </w:tcPr>
                <w:p w:rsidR="001E7FDC" w:rsidRPr="001E7FDC" w:rsidRDefault="001E7FDC" w:rsidP="001E7FDC">
                  <w:pPr>
                    <w:jc w:val="right"/>
                  </w:pPr>
                </w:p>
              </w:tc>
              <w:tc>
                <w:tcPr>
                  <w:tcW w:w="3327" w:type="dxa"/>
                  <w:gridSpan w:val="3"/>
                  <w:tcBorders>
                    <w:top w:val="nil"/>
                    <w:left w:val="nil"/>
                    <w:bottom w:val="nil"/>
                    <w:right w:val="nil"/>
                  </w:tcBorders>
                  <w:shd w:val="clear" w:color="auto" w:fill="auto"/>
                  <w:hideMark/>
                </w:tcPr>
                <w:p w:rsidR="001E7FDC" w:rsidRPr="001E7FDC" w:rsidRDefault="001E7FDC" w:rsidP="001E7FDC">
                  <w:r w:rsidRPr="001E7FDC">
                    <w:t>OGR P - Ograničeni postupak</w:t>
                  </w:r>
                </w:p>
              </w:tc>
              <w:tc>
                <w:tcPr>
                  <w:tcW w:w="1072" w:type="dxa"/>
                  <w:tcBorders>
                    <w:top w:val="nil"/>
                    <w:left w:val="nil"/>
                    <w:bottom w:val="nil"/>
                    <w:right w:val="nil"/>
                  </w:tcBorders>
                  <w:shd w:val="clear" w:color="auto" w:fill="auto"/>
                  <w:hideMark/>
                </w:tcPr>
                <w:p w:rsidR="001E7FDC" w:rsidRPr="001E7FDC" w:rsidRDefault="001E7FDC" w:rsidP="001E7FDC"/>
              </w:tc>
              <w:tc>
                <w:tcPr>
                  <w:tcW w:w="1072" w:type="dxa"/>
                  <w:tcBorders>
                    <w:top w:val="nil"/>
                    <w:left w:val="nil"/>
                    <w:bottom w:val="nil"/>
                    <w:right w:val="nil"/>
                  </w:tcBorders>
                  <w:shd w:val="clear" w:color="auto" w:fill="auto"/>
                  <w:noWrap/>
                  <w:vAlign w:val="bottom"/>
                  <w:hideMark/>
                </w:tcPr>
                <w:p w:rsidR="001E7FDC" w:rsidRPr="001E7FDC" w:rsidRDefault="001E7FDC" w:rsidP="001E7FDC"/>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7FDC" w:rsidRPr="001E7FDC" w:rsidRDefault="001E7FDC" w:rsidP="001E7FDC">
                  <w:r w:rsidRPr="001E7FDC">
                    <w:t>NAB 81 robe</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rPr>
                      <w:sz w:val="24"/>
                      <w:szCs w:val="24"/>
                    </w:rPr>
                  </w:pPr>
                  <w:r w:rsidRPr="001E7FDC">
                    <w:rPr>
                      <w:bCs/>
                      <w:iCs/>
                      <w:sz w:val="24"/>
                      <w:szCs w:val="24"/>
                    </w:rPr>
                    <w:t>854.018,00</w:t>
                  </w:r>
                </w:p>
              </w:tc>
              <w:tc>
                <w:tcPr>
                  <w:tcW w:w="1127" w:type="dxa"/>
                  <w:tcBorders>
                    <w:top w:val="nil"/>
                    <w:left w:val="nil"/>
                    <w:bottom w:val="nil"/>
                    <w:right w:val="nil"/>
                  </w:tcBorders>
                  <w:shd w:val="clear" w:color="auto" w:fill="auto"/>
                  <w:noWrap/>
                  <w:hideMark/>
                </w:tcPr>
                <w:p w:rsidR="001E7FDC" w:rsidRPr="001E7FDC" w:rsidRDefault="001E7FDC" w:rsidP="001E7FDC">
                  <w:pPr>
                    <w:jc w:val="center"/>
                  </w:pPr>
                </w:p>
              </w:tc>
              <w:tc>
                <w:tcPr>
                  <w:tcW w:w="2235" w:type="dxa"/>
                  <w:tcBorders>
                    <w:top w:val="nil"/>
                    <w:left w:val="nil"/>
                    <w:bottom w:val="nil"/>
                    <w:right w:val="nil"/>
                  </w:tcBorders>
                  <w:shd w:val="clear" w:color="auto" w:fill="auto"/>
                  <w:noWrap/>
                  <w:vAlign w:val="bottom"/>
                  <w:hideMark/>
                </w:tcPr>
                <w:p w:rsidR="001E7FDC" w:rsidRPr="001E7FDC" w:rsidRDefault="001E7FDC" w:rsidP="001E7FDC"/>
              </w:tc>
            </w:tr>
            <w:tr w:rsidR="001E7FDC" w:rsidRPr="001E7FDC" w:rsidTr="001E7FDC">
              <w:trPr>
                <w:trHeight w:val="300"/>
              </w:trPr>
              <w:tc>
                <w:tcPr>
                  <w:tcW w:w="2812" w:type="dxa"/>
                  <w:tcBorders>
                    <w:top w:val="nil"/>
                    <w:left w:val="nil"/>
                    <w:bottom w:val="nil"/>
                    <w:right w:val="nil"/>
                  </w:tcBorders>
                  <w:shd w:val="clear" w:color="auto" w:fill="auto"/>
                  <w:noWrap/>
                  <w:vAlign w:val="bottom"/>
                  <w:hideMark/>
                </w:tcPr>
                <w:p w:rsidR="001E7FDC" w:rsidRPr="001E7FDC" w:rsidRDefault="001E7FDC" w:rsidP="001E7FDC"/>
              </w:tc>
              <w:tc>
                <w:tcPr>
                  <w:tcW w:w="3327" w:type="dxa"/>
                  <w:gridSpan w:val="3"/>
                  <w:tcBorders>
                    <w:top w:val="nil"/>
                    <w:left w:val="nil"/>
                    <w:bottom w:val="nil"/>
                    <w:right w:val="nil"/>
                  </w:tcBorders>
                  <w:shd w:val="clear" w:color="auto" w:fill="auto"/>
                  <w:hideMark/>
                </w:tcPr>
                <w:p w:rsidR="001E7FDC" w:rsidRPr="001E7FDC" w:rsidRDefault="001E7FDC" w:rsidP="001E7FDC">
                  <w:r w:rsidRPr="001E7FDC">
                    <w:t>IU - Izravno ugovaranje</w:t>
                  </w:r>
                </w:p>
              </w:tc>
              <w:tc>
                <w:tcPr>
                  <w:tcW w:w="1072" w:type="dxa"/>
                  <w:tcBorders>
                    <w:top w:val="nil"/>
                    <w:left w:val="nil"/>
                    <w:bottom w:val="nil"/>
                    <w:right w:val="nil"/>
                  </w:tcBorders>
                  <w:shd w:val="clear" w:color="auto" w:fill="auto"/>
                  <w:hideMark/>
                </w:tcPr>
                <w:p w:rsidR="001E7FDC" w:rsidRPr="001E7FDC" w:rsidRDefault="001E7FDC" w:rsidP="001E7FDC"/>
              </w:tc>
              <w:tc>
                <w:tcPr>
                  <w:tcW w:w="1072" w:type="dxa"/>
                  <w:tcBorders>
                    <w:top w:val="nil"/>
                    <w:left w:val="nil"/>
                    <w:bottom w:val="nil"/>
                    <w:right w:val="nil"/>
                  </w:tcBorders>
                  <w:shd w:val="clear" w:color="auto" w:fill="auto"/>
                  <w:noWrap/>
                  <w:vAlign w:val="bottom"/>
                  <w:hideMark/>
                </w:tcPr>
                <w:p w:rsidR="001E7FDC" w:rsidRPr="001E7FDC" w:rsidRDefault="001E7FDC" w:rsidP="001E7FDC"/>
              </w:tc>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1E7FDC" w:rsidRPr="001E7FDC" w:rsidRDefault="001E7FDC" w:rsidP="001E7FDC">
                  <w:r w:rsidRPr="001E7FDC">
                    <w:t>NAB 812 usluga</w:t>
                  </w:r>
                </w:p>
              </w:tc>
              <w:tc>
                <w:tcPr>
                  <w:tcW w:w="147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rPr>
                      <w:sz w:val="24"/>
                      <w:szCs w:val="24"/>
                    </w:rPr>
                  </w:pPr>
                  <w:r w:rsidRPr="001E7FDC">
                    <w:rPr>
                      <w:bCs/>
                      <w:iCs/>
                      <w:sz w:val="24"/>
                      <w:szCs w:val="24"/>
                    </w:rPr>
                    <w:t>1.187.020,00</w:t>
                  </w:r>
                </w:p>
              </w:tc>
              <w:tc>
                <w:tcPr>
                  <w:tcW w:w="1127" w:type="dxa"/>
                  <w:tcBorders>
                    <w:top w:val="nil"/>
                    <w:left w:val="nil"/>
                    <w:bottom w:val="nil"/>
                    <w:right w:val="nil"/>
                  </w:tcBorders>
                  <w:shd w:val="clear" w:color="auto" w:fill="auto"/>
                  <w:noWrap/>
                  <w:hideMark/>
                </w:tcPr>
                <w:p w:rsidR="001E7FDC" w:rsidRPr="001E7FDC" w:rsidRDefault="001E7FDC" w:rsidP="001E7FDC">
                  <w:pPr>
                    <w:jc w:val="center"/>
                  </w:pPr>
                </w:p>
              </w:tc>
              <w:tc>
                <w:tcPr>
                  <w:tcW w:w="2235" w:type="dxa"/>
                  <w:tcBorders>
                    <w:top w:val="nil"/>
                    <w:left w:val="nil"/>
                    <w:bottom w:val="nil"/>
                    <w:right w:val="nil"/>
                  </w:tcBorders>
                  <w:shd w:val="clear" w:color="auto" w:fill="auto"/>
                  <w:noWrap/>
                  <w:vAlign w:val="bottom"/>
                  <w:hideMark/>
                </w:tcPr>
                <w:p w:rsidR="001E7FDC" w:rsidRPr="001E7FDC" w:rsidRDefault="001E7FDC" w:rsidP="001E7FDC"/>
              </w:tc>
            </w:tr>
            <w:tr w:rsidR="001E7FDC" w:rsidRPr="001E7FDC" w:rsidTr="001E7FDC">
              <w:trPr>
                <w:trHeight w:val="300"/>
              </w:trPr>
              <w:tc>
                <w:tcPr>
                  <w:tcW w:w="2812" w:type="dxa"/>
                  <w:tcBorders>
                    <w:top w:val="nil"/>
                    <w:left w:val="nil"/>
                    <w:bottom w:val="nil"/>
                    <w:right w:val="nil"/>
                  </w:tcBorders>
                  <w:shd w:val="clear" w:color="auto" w:fill="auto"/>
                  <w:noWrap/>
                  <w:vAlign w:val="bottom"/>
                  <w:hideMark/>
                </w:tcPr>
                <w:p w:rsidR="001E7FDC" w:rsidRPr="001E7FDC" w:rsidRDefault="001E7FDC" w:rsidP="001E7FDC"/>
              </w:tc>
              <w:tc>
                <w:tcPr>
                  <w:tcW w:w="3327" w:type="dxa"/>
                  <w:gridSpan w:val="3"/>
                  <w:tcBorders>
                    <w:top w:val="nil"/>
                    <w:left w:val="nil"/>
                    <w:bottom w:val="nil"/>
                    <w:right w:val="nil"/>
                  </w:tcBorders>
                  <w:shd w:val="clear" w:color="auto" w:fill="auto"/>
                  <w:noWrap/>
                  <w:vAlign w:val="bottom"/>
                  <w:hideMark/>
                </w:tcPr>
                <w:p w:rsidR="001E7FDC" w:rsidRPr="001E7FDC" w:rsidRDefault="001E7FDC" w:rsidP="001E7FDC">
                  <w:r w:rsidRPr="001E7FDC">
                    <w:t>UJN - Ugovor o javnoj nabavi</w:t>
                  </w:r>
                </w:p>
              </w:tc>
              <w:tc>
                <w:tcPr>
                  <w:tcW w:w="1072" w:type="dxa"/>
                  <w:tcBorders>
                    <w:top w:val="nil"/>
                    <w:left w:val="nil"/>
                    <w:bottom w:val="nil"/>
                    <w:right w:val="nil"/>
                  </w:tcBorders>
                  <w:shd w:val="clear" w:color="auto" w:fill="auto"/>
                  <w:noWrap/>
                  <w:vAlign w:val="bottom"/>
                  <w:hideMark/>
                </w:tcPr>
                <w:p w:rsidR="001E7FDC" w:rsidRPr="001E7FDC" w:rsidRDefault="001E7FDC" w:rsidP="001E7FDC"/>
              </w:tc>
              <w:tc>
                <w:tcPr>
                  <w:tcW w:w="1072" w:type="dxa"/>
                  <w:tcBorders>
                    <w:top w:val="nil"/>
                    <w:left w:val="nil"/>
                    <w:bottom w:val="nil"/>
                    <w:right w:val="nil"/>
                  </w:tcBorders>
                  <w:shd w:val="clear" w:color="auto" w:fill="auto"/>
                  <w:noWrap/>
                  <w:vAlign w:val="bottom"/>
                  <w:hideMark/>
                </w:tcPr>
                <w:p w:rsidR="001E7FDC" w:rsidRPr="001E7FDC" w:rsidRDefault="001E7FDC" w:rsidP="001E7FDC"/>
              </w:tc>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1E7FDC" w:rsidRPr="001E7FDC" w:rsidRDefault="001E7FDC" w:rsidP="001E7FDC">
                  <w:r w:rsidRPr="001E7FDC">
                    <w:t>NAB 83 radovi</w:t>
                  </w:r>
                </w:p>
              </w:tc>
              <w:tc>
                <w:tcPr>
                  <w:tcW w:w="147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jc w:val="right"/>
                    <w:rPr>
                      <w:sz w:val="24"/>
                      <w:szCs w:val="24"/>
                    </w:rPr>
                  </w:pPr>
                  <w:r w:rsidRPr="001E7FDC">
                    <w:rPr>
                      <w:bCs/>
                      <w:iCs/>
                      <w:sz w:val="24"/>
                      <w:szCs w:val="24"/>
                    </w:rPr>
                    <w:t>2.476.170,00</w:t>
                  </w:r>
                </w:p>
              </w:tc>
              <w:tc>
                <w:tcPr>
                  <w:tcW w:w="1127" w:type="dxa"/>
                  <w:tcBorders>
                    <w:top w:val="nil"/>
                    <w:left w:val="nil"/>
                    <w:bottom w:val="nil"/>
                    <w:right w:val="nil"/>
                  </w:tcBorders>
                  <w:shd w:val="clear" w:color="auto" w:fill="auto"/>
                  <w:noWrap/>
                  <w:hideMark/>
                </w:tcPr>
                <w:p w:rsidR="001E7FDC" w:rsidRPr="001E7FDC" w:rsidRDefault="001E7FDC" w:rsidP="001E7FDC">
                  <w:pPr>
                    <w:jc w:val="center"/>
                  </w:pPr>
                </w:p>
              </w:tc>
              <w:tc>
                <w:tcPr>
                  <w:tcW w:w="2235" w:type="dxa"/>
                  <w:tcBorders>
                    <w:top w:val="nil"/>
                    <w:left w:val="nil"/>
                    <w:bottom w:val="nil"/>
                    <w:right w:val="nil"/>
                  </w:tcBorders>
                  <w:shd w:val="clear" w:color="auto" w:fill="auto"/>
                  <w:noWrap/>
                  <w:vAlign w:val="bottom"/>
                  <w:hideMark/>
                </w:tcPr>
                <w:p w:rsidR="001E7FDC" w:rsidRPr="001E7FDC" w:rsidRDefault="001E7FDC" w:rsidP="001E7FDC"/>
              </w:tc>
            </w:tr>
            <w:tr w:rsidR="001E7FDC" w:rsidRPr="001E7FDC" w:rsidTr="001E7FDC">
              <w:trPr>
                <w:trHeight w:val="300"/>
              </w:trPr>
              <w:tc>
                <w:tcPr>
                  <w:tcW w:w="2812" w:type="dxa"/>
                  <w:tcBorders>
                    <w:top w:val="nil"/>
                    <w:left w:val="nil"/>
                    <w:bottom w:val="nil"/>
                    <w:right w:val="nil"/>
                  </w:tcBorders>
                  <w:shd w:val="clear" w:color="auto" w:fill="auto"/>
                  <w:noWrap/>
                  <w:vAlign w:val="bottom"/>
                  <w:hideMark/>
                </w:tcPr>
                <w:p w:rsidR="001E7FDC" w:rsidRPr="001E7FDC" w:rsidRDefault="001E7FDC" w:rsidP="001E7FDC"/>
              </w:tc>
              <w:tc>
                <w:tcPr>
                  <w:tcW w:w="3327" w:type="dxa"/>
                  <w:gridSpan w:val="3"/>
                  <w:tcBorders>
                    <w:top w:val="nil"/>
                    <w:left w:val="nil"/>
                    <w:bottom w:val="nil"/>
                    <w:right w:val="nil"/>
                  </w:tcBorders>
                  <w:shd w:val="clear" w:color="auto" w:fill="auto"/>
                  <w:noWrap/>
                  <w:vAlign w:val="bottom"/>
                  <w:hideMark/>
                </w:tcPr>
                <w:p w:rsidR="001E7FDC" w:rsidRPr="001E7FDC" w:rsidRDefault="001E7FDC" w:rsidP="001E7FDC">
                  <w:r w:rsidRPr="001E7FDC">
                    <w:t>OS - Okvirni sporazum</w:t>
                  </w:r>
                </w:p>
              </w:tc>
              <w:tc>
                <w:tcPr>
                  <w:tcW w:w="1072" w:type="dxa"/>
                  <w:tcBorders>
                    <w:top w:val="nil"/>
                    <w:left w:val="nil"/>
                    <w:bottom w:val="nil"/>
                    <w:right w:val="nil"/>
                  </w:tcBorders>
                  <w:shd w:val="clear" w:color="auto" w:fill="auto"/>
                  <w:noWrap/>
                  <w:vAlign w:val="bottom"/>
                  <w:hideMark/>
                </w:tcPr>
                <w:p w:rsidR="001E7FDC" w:rsidRPr="001E7FDC" w:rsidRDefault="001E7FDC" w:rsidP="001E7FDC"/>
              </w:tc>
              <w:tc>
                <w:tcPr>
                  <w:tcW w:w="1072" w:type="dxa"/>
                  <w:tcBorders>
                    <w:top w:val="nil"/>
                    <w:left w:val="nil"/>
                    <w:bottom w:val="nil"/>
                    <w:right w:val="nil"/>
                  </w:tcBorders>
                  <w:shd w:val="clear" w:color="auto" w:fill="auto"/>
                  <w:noWrap/>
                  <w:vAlign w:val="bottom"/>
                  <w:hideMark/>
                </w:tcPr>
                <w:p w:rsidR="001E7FDC" w:rsidRPr="001E7FDC" w:rsidRDefault="001E7FDC" w:rsidP="001E7FDC"/>
              </w:tc>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1E7FDC" w:rsidRPr="001E7FDC" w:rsidRDefault="001E7FDC" w:rsidP="001E7FDC">
                  <w:pPr>
                    <w:rPr>
                      <w:b/>
                      <w:bCs/>
                      <w:sz w:val="24"/>
                      <w:szCs w:val="24"/>
                    </w:rPr>
                  </w:pPr>
                  <w:r w:rsidRPr="001E7FDC">
                    <w:rPr>
                      <w:b/>
                      <w:bCs/>
                      <w:sz w:val="24"/>
                      <w:szCs w:val="24"/>
                    </w:rPr>
                    <w:t>UKUPNO:</w:t>
                  </w:r>
                </w:p>
              </w:tc>
              <w:tc>
                <w:tcPr>
                  <w:tcW w:w="1476" w:type="dxa"/>
                  <w:tcBorders>
                    <w:top w:val="nil"/>
                    <w:left w:val="nil"/>
                    <w:bottom w:val="single" w:sz="4" w:space="0" w:color="auto"/>
                    <w:right w:val="single" w:sz="4" w:space="0" w:color="auto"/>
                  </w:tcBorders>
                  <w:shd w:val="clear" w:color="auto" w:fill="auto"/>
                  <w:noWrap/>
                  <w:vAlign w:val="bottom"/>
                  <w:hideMark/>
                </w:tcPr>
                <w:p w:rsidR="001E7FDC" w:rsidRPr="001E7FDC" w:rsidRDefault="001E7FDC" w:rsidP="001E7FDC">
                  <w:pPr>
                    <w:rPr>
                      <w:b/>
                      <w:sz w:val="24"/>
                      <w:szCs w:val="24"/>
                    </w:rPr>
                  </w:pPr>
                  <w:r w:rsidRPr="001E7FDC">
                    <w:rPr>
                      <w:b/>
                      <w:sz w:val="24"/>
                      <w:szCs w:val="24"/>
                    </w:rPr>
                    <w:fldChar w:fldCharType="begin"/>
                  </w:r>
                  <w:r w:rsidRPr="001E7FDC">
                    <w:rPr>
                      <w:b/>
                      <w:sz w:val="24"/>
                      <w:szCs w:val="24"/>
                    </w:rPr>
                    <w:instrText xml:space="preserve"> =SUM(ABOVE) </w:instrText>
                  </w:r>
                  <w:r w:rsidRPr="001E7FDC">
                    <w:rPr>
                      <w:b/>
                      <w:sz w:val="24"/>
                      <w:szCs w:val="24"/>
                    </w:rPr>
                    <w:fldChar w:fldCharType="separate"/>
                  </w:r>
                  <w:r w:rsidRPr="001E7FDC">
                    <w:rPr>
                      <w:b/>
                      <w:noProof/>
                      <w:sz w:val="24"/>
                      <w:szCs w:val="24"/>
                    </w:rPr>
                    <w:t>4.517.208</w:t>
                  </w:r>
                  <w:r w:rsidRPr="001E7FDC">
                    <w:rPr>
                      <w:b/>
                      <w:sz w:val="24"/>
                      <w:szCs w:val="24"/>
                    </w:rPr>
                    <w:fldChar w:fldCharType="end"/>
                  </w:r>
                  <w:r w:rsidRPr="001E7FDC">
                    <w:rPr>
                      <w:b/>
                      <w:sz w:val="24"/>
                      <w:szCs w:val="24"/>
                    </w:rPr>
                    <w:t>,00</w:t>
                  </w:r>
                </w:p>
              </w:tc>
              <w:tc>
                <w:tcPr>
                  <w:tcW w:w="1127" w:type="dxa"/>
                  <w:tcBorders>
                    <w:top w:val="nil"/>
                    <w:left w:val="nil"/>
                    <w:bottom w:val="nil"/>
                    <w:right w:val="nil"/>
                  </w:tcBorders>
                  <w:shd w:val="clear" w:color="auto" w:fill="auto"/>
                  <w:noWrap/>
                  <w:hideMark/>
                </w:tcPr>
                <w:p w:rsidR="001E7FDC" w:rsidRPr="001E7FDC" w:rsidRDefault="001E7FDC" w:rsidP="001E7FDC">
                  <w:pPr>
                    <w:jc w:val="center"/>
                  </w:pPr>
                </w:p>
              </w:tc>
              <w:tc>
                <w:tcPr>
                  <w:tcW w:w="2235" w:type="dxa"/>
                  <w:tcBorders>
                    <w:top w:val="nil"/>
                    <w:left w:val="nil"/>
                    <w:bottom w:val="nil"/>
                    <w:right w:val="nil"/>
                  </w:tcBorders>
                  <w:shd w:val="clear" w:color="auto" w:fill="auto"/>
                  <w:noWrap/>
                  <w:vAlign w:val="bottom"/>
                  <w:hideMark/>
                </w:tcPr>
                <w:p w:rsidR="001E7FDC" w:rsidRPr="001E7FDC" w:rsidRDefault="001E7FDC" w:rsidP="001E7FDC"/>
              </w:tc>
            </w:tr>
          </w:tbl>
          <w:p w:rsidR="001E7FDC" w:rsidRPr="001E7FDC" w:rsidRDefault="001E7FDC" w:rsidP="001E7FDC">
            <w:pPr>
              <w:rPr>
                <w:b/>
                <w:bCs/>
                <w:sz w:val="24"/>
                <w:szCs w:val="24"/>
              </w:rPr>
            </w:pPr>
          </w:p>
        </w:tc>
      </w:tr>
      <w:tr w:rsidR="001E7FDC" w:rsidRPr="001E7FDC" w:rsidTr="001E7FDC">
        <w:trPr>
          <w:gridAfter w:val="1"/>
          <w:wAfter w:w="13447" w:type="dxa"/>
          <w:trHeight w:val="382"/>
        </w:trPr>
        <w:tc>
          <w:tcPr>
            <w:tcW w:w="1310" w:type="dxa"/>
            <w:tcBorders>
              <w:top w:val="nil"/>
              <w:left w:val="nil"/>
              <w:bottom w:val="nil"/>
              <w:right w:val="nil"/>
            </w:tcBorders>
            <w:shd w:val="clear" w:color="auto" w:fill="auto"/>
            <w:noWrap/>
          </w:tcPr>
          <w:p w:rsidR="001E7FDC" w:rsidRPr="001E7FDC" w:rsidRDefault="001E7FDC" w:rsidP="001E7FDC">
            <w:pPr>
              <w:jc w:val="center"/>
              <w:rPr>
                <w:sz w:val="24"/>
                <w:szCs w:val="24"/>
              </w:rPr>
            </w:pPr>
          </w:p>
        </w:tc>
      </w:tr>
    </w:tbl>
    <w:p w:rsidR="00D34F5B" w:rsidRDefault="00D34F5B" w:rsidP="00D34F5B">
      <w:pPr>
        <w:rPr>
          <w:color w:val="FF0000"/>
          <w:sz w:val="24"/>
          <w:szCs w:val="24"/>
        </w:rPr>
        <w:sectPr w:rsidR="00D34F5B" w:rsidSect="00D34F5B">
          <w:pgSz w:w="16838" w:h="11906" w:orient="landscape"/>
          <w:pgMar w:top="1134" w:right="1134" w:bottom="1134" w:left="1134" w:header="709" w:footer="709" w:gutter="0"/>
          <w:cols w:space="708"/>
          <w:docGrid w:linePitch="360"/>
        </w:sectPr>
      </w:pPr>
    </w:p>
    <w:p w:rsidR="00D34F5B" w:rsidRDefault="00D34F5B" w:rsidP="00D34F5B">
      <w:pPr>
        <w:rPr>
          <w:sz w:val="24"/>
          <w:szCs w:val="24"/>
        </w:rPr>
      </w:pPr>
      <w:r>
        <w:rPr>
          <w:sz w:val="24"/>
          <w:szCs w:val="24"/>
        </w:rPr>
        <w:lastRenderedPageBreak/>
        <w:t>407.</w:t>
      </w:r>
    </w:p>
    <w:p w:rsidR="00D34F5B" w:rsidRPr="00D34F5B" w:rsidRDefault="001E7FDC" w:rsidP="00D34F5B">
      <w:pPr>
        <w:tabs>
          <w:tab w:val="left" w:pos="0"/>
        </w:tabs>
        <w:jc w:val="both"/>
        <w:rPr>
          <w:sz w:val="24"/>
        </w:rPr>
      </w:pPr>
      <w:r>
        <w:rPr>
          <w:sz w:val="24"/>
        </w:rPr>
        <w:tab/>
      </w:r>
      <w:r w:rsidR="00D34F5B" w:rsidRPr="00D34F5B">
        <w:rPr>
          <w:sz w:val="24"/>
        </w:rPr>
        <w:t>Temeljem članka 18. stavak 3. Zakona o javnoj nabavi («Narodne novine» broj 90/11) i članka 45. Statuta Općine Antunovac («Službeni glasnik Općine Antunovac» broj 3/09), Općinski načelnik Općine Antunovac dana 19. prosinca 2012. godine donosi</w:t>
      </w:r>
    </w:p>
    <w:p w:rsidR="00D34F5B" w:rsidRPr="00D34F5B" w:rsidRDefault="00D34F5B" w:rsidP="00D34F5B">
      <w:pPr>
        <w:jc w:val="both"/>
        <w:rPr>
          <w:sz w:val="24"/>
        </w:rPr>
      </w:pPr>
    </w:p>
    <w:p w:rsidR="00D34F5B" w:rsidRPr="00D34F5B" w:rsidRDefault="00D34F5B" w:rsidP="00D34F5B">
      <w:pPr>
        <w:jc w:val="center"/>
        <w:rPr>
          <w:b/>
          <w:sz w:val="24"/>
        </w:rPr>
      </w:pPr>
      <w:r w:rsidRPr="00D34F5B">
        <w:rPr>
          <w:b/>
          <w:sz w:val="36"/>
          <w:szCs w:val="36"/>
        </w:rPr>
        <w:t>ODLUKU</w:t>
      </w:r>
    </w:p>
    <w:p w:rsidR="00D34F5B" w:rsidRPr="00D34F5B" w:rsidRDefault="00D34F5B" w:rsidP="00D34F5B">
      <w:pPr>
        <w:jc w:val="center"/>
        <w:rPr>
          <w:b/>
          <w:sz w:val="24"/>
          <w:szCs w:val="24"/>
        </w:rPr>
      </w:pPr>
      <w:r w:rsidRPr="00D34F5B">
        <w:rPr>
          <w:b/>
          <w:sz w:val="24"/>
          <w:szCs w:val="24"/>
        </w:rPr>
        <w:t xml:space="preserve">o nabavi usluge osiguranja imovine u vlasništvu Općine Antunovac </w:t>
      </w:r>
    </w:p>
    <w:p w:rsidR="00D34F5B" w:rsidRPr="00D34F5B" w:rsidRDefault="00D34F5B" w:rsidP="00D34F5B">
      <w:pPr>
        <w:rPr>
          <w:sz w:val="24"/>
        </w:rPr>
      </w:pPr>
    </w:p>
    <w:p w:rsidR="00D34F5B" w:rsidRPr="00D34F5B" w:rsidRDefault="00D34F5B" w:rsidP="00D34F5B">
      <w:pPr>
        <w:jc w:val="center"/>
        <w:rPr>
          <w:sz w:val="24"/>
        </w:rPr>
      </w:pPr>
      <w:r w:rsidRPr="00D34F5B">
        <w:rPr>
          <w:sz w:val="24"/>
        </w:rPr>
        <w:t>Članak 1.</w:t>
      </w:r>
    </w:p>
    <w:p w:rsidR="00D34F5B" w:rsidRPr="00D34F5B" w:rsidRDefault="00D34F5B" w:rsidP="00D34F5B">
      <w:pPr>
        <w:jc w:val="center"/>
        <w:rPr>
          <w:sz w:val="24"/>
        </w:rPr>
      </w:pPr>
      <w:r w:rsidRPr="00D34F5B">
        <w:rPr>
          <w:sz w:val="24"/>
        </w:rPr>
        <w:tab/>
      </w:r>
      <w:r w:rsidRPr="00D34F5B">
        <w:rPr>
          <w:sz w:val="24"/>
        </w:rPr>
        <w:tab/>
      </w:r>
    </w:p>
    <w:p w:rsidR="00D34F5B" w:rsidRPr="00D34F5B" w:rsidRDefault="00D34F5B" w:rsidP="00D34F5B">
      <w:pPr>
        <w:tabs>
          <w:tab w:val="num" w:pos="709"/>
        </w:tabs>
        <w:jc w:val="both"/>
        <w:rPr>
          <w:sz w:val="24"/>
        </w:rPr>
      </w:pPr>
      <w:r w:rsidRPr="00D34F5B">
        <w:rPr>
          <w:sz w:val="24"/>
        </w:rPr>
        <w:tab/>
        <w:t>Naručitelj usluge: OPĆINA ANTUNOVAC, Antunovac, B. Radića 4, OIB 30812410980, a evidencijski broj nabave je 38/12.</w:t>
      </w:r>
    </w:p>
    <w:p w:rsidR="00D34F5B" w:rsidRPr="00D34F5B" w:rsidRDefault="00D34F5B" w:rsidP="00D34F5B">
      <w:pPr>
        <w:jc w:val="both"/>
        <w:rPr>
          <w:sz w:val="24"/>
        </w:rPr>
      </w:pPr>
      <w:r w:rsidRPr="00D34F5B">
        <w:rPr>
          <w:sz w:val="24"/>
        </w:rPr>
        <w:tab/>
        <w:t xml:space="preserve">Odgovorna osoba naručitelja je Ivan </w:t>
      </w:r>
      <w:proofErr w:type="spellStart"/>
      <w:r w:rsidRPr="00D34F5B">
        <w:rPr>
          <w:sz w:val="24"/>
        </w:rPr>
        <w:t>Anušić</w:t>
      </w:r>
      <w:proofErr w:type="spellEnd"/>
      <w:r w:rsidRPr="00D34F5B">
        <w:rPr>
          <w:sz w:val="24"/>
        </w:rPr>
        <w:t>, Općinski načelnik Općine Antunovac.</w:t>
      </w:r>
    </w:p>
    <w:p w:rsidR="00D34F5B" w:rsidRPr="00D34F5B" w:rsidRDefault="00D34F5B" w:rsidP="00D34F5B">
      <w:pPr>
        <w:jc w:val="both"/>
        <w:rPr>
          <w:sz w:val="24"/>
        </w:rPr>
      </w:pPr>
    </w:p>
    <w:p w:rsidR="00D34F5B" w:rsidRPr="00D34F5B" w:rsidRDefault="00D34F5B" w:rsidP="00D34F5B">
      <w:pPr>
        <w:tabs>
          <w:tab w:val="num" w:pos="709"/>
        </w:tabs>
        <w:jc w:val="center"/>
        <w:rPr>
          <w:sz w:val="24"/>
        </w:rPr>
      </w:pPr>
      <w:r w:rsidRPr="00D34F5B">
        <w:rPr>
          <w:sz w:val="24"/>
        </w:rPr>
        <w:t>Članak 2.</w:t>
      </w:r>
    </w:p>
    <w:p w:rsidR="00D34F5B" w:rsidRPr="00D34F5B" w:rsidRDefault="00D34F5B" w:rsidP="00D34F5B">
      <w:pPr>
        <w:tabs>
          <w:tab w:val="left" w:pos="0"/>
          <w:tab w:val="left" w:pos="709"/>
        </w:tabs>
        <w:jc w:val="both"/>
        <w:rPr>
          <w:sz w:val="24"/>
          <w:szCs w:val="24"/>
        </w:rPr>
      </w:pPr>
    </w:p>
    <w:p w:rsidR="00D34F5B" w:rsidRPr="00D34F5B" w:rsidRDefault="00D34F5B" w:rsidP="00D34F5B">
      <w:pPr>
        <w:tabs>
          <w:tab w:val="num" w:pos="709"/>
        </w:tabs>
        <w:jc w:val="both"/>
        <w:rPr>
          <w:sz w:val="24"/>
        </w:rPr>
      </w:pPr>
      <w:r w:rsidRPr="00D34F5B">
        <w:rPr>
          <w:sz w:val="24"/>
        </w:rPr>
        <w:tab/>
        <w:t xml:space="preserve"> Predmet nabave je: usluga osiguranja imovine u vlasništvu Općine Antunovac.</w:t>
      </w:r>
    </w:p>
    <w:p w:rsidR="00D34F5B" w:rsidRPr="00D34F5B" w:rsidRDefault="00D34F5B" w:rsidP="00D34F5B">
      <w:pPr>
        <w:tabs>
          <w:tab w:val="num" w:pos="709"/>
        </w:tabs>
        <w:jc w:val="both"/>
        <w:rPr>
          <w:sz w:val="24"/>
        </w:rPr>
      </w:pPr>
    </w:p>
    <w:p w:rsidR="00D34F5B" w:rsidRPr="00D34F5B" w:rsidRDefault="00D34F5B" w:rsidP="00D34F5B">
      <w:pPr>
        <w:tabs>
          <w:tab w:val="num" w:pos="709"/>
        </w:tabs>
        <w:jc w:val="center"/>
        <w:rPr>
          <w:sz w:val="24"/>
        </w:rPr>
      </w:pPr>
      <w:r w:rsidRPr="00D34F5B">
        <w:rPr>
          <w:sz w:val="24"/>
        </w:rPr>
        <w:t>Članak 3.</w:t>
      </w:r>
    </w:p>
    <w:p w:rsidR="00D34F5B" w:rsidRPr="00D34F5B" w:rsidRDefault="00D34F5B" w:rsidP="00D34F5B">
      <w:pPr>
        <w:tabs>
          <w:tab w:val="num" w:pos="709"/>
        </w:tabs>
        <w:jc w:val="center"/>
        <w:rPr>
          <w:sz w:val="24"/>
        </w:rPr>
      </w:pPr>
    </w:p>
    <w:p w:rsidR="00D34F5B" w:rsidRPr="00D34F5B" w:rsidRDefault="00D34F5B" w:rsidP="00D34F5B">
      <w:pPr>
        <w:ind w:firstLine="720"/>
        <w:jc w:val="both"/>
        <w:rPr>
          <w:sz w:val="24"/>
        </w:rPr>
      </w:pPr>
      <w:r w:rsidRPr="00D34F5B">
        <w:rPr>
          <w:sz w:val="24"/>
        </w:rPr>
        <w:t xml:space="preserve">Pristigla je ponuda ALLIANZ ZAGREB d.d., </w:t>
      </w:r>
      <w:proofErr w:type="spellStart"/>
      <w:r w:rsidRPr="00D34F5B">
        <w:rPr>
          <w:sz w:val="24"/>
        </w:rPr>
        <w:t>Heinzelova</w:t>
      </w:r>
      <w:proofErr w:type="spellEnd"/>
      <w:r w:rsidRPr="00D34F5B">
        <w:rPr>
          <w:sz w:val="24"/>
        </w:rPr>
        <w:t xml:space="preserve"> 70, Zagreb, na iznos od 5.236,83 kn.</w:t>
      </w:r>
    </w:p>
    <w:p w:rsidR="00D34F5B" w:rsidRPr="00D34F5B" w:rsidRDefault="00D34F5B" w:rsidP="00D34F5B">
      <w:pPr>
        <w:tabs>
          <w:tab w:val="num" w:pos="0"/>
        </w:tabs>
        <w:jc w:val="both"/>
        <w:rPr>
          <w:sz w:val="24"/>
        </w:rPr>
      </w:pPr>
    </w:p>
    <w:p w:rsidR="00D34F5B" w:rsidRPr="00D34F5B" w:rsidRDefault="00D34F5B" w:rsidP="00D34F5B">
      <w:pPr>
        <w:tabs>
          <w:tab w:val="num" w:pos="709"/>
        </w:tabs>
        <w:jc w:val="center"/>
        <w:rPr>
          <w:sz w:val="24"/>
        </w:rPr>
      </w:pPr>
      <w:r w:rsidRPr="00D34F5B">
        <w:rPr>
          <w:sz w:val="24"/>
        </w:rPr>
        <w:t>Članak 4.</w:t>
      </w:r>
    </w:p>
    <w:p w:rsidR="00D34F5B" w:rsidRPr="00D34F5B" w:rsidRDefault="00D34F5B" w:rsidP="00D34F5B">
      <w:pPr>
        <w:tabs>
          <w:tab w:val="num" w:pos="709"/>
        </w:tabs>
        <w:jc w:val="both"/>
        <w:rPr>
          <w:sz w:val="24"/>
        </w:rPr>
      </w:pPr>
      <w:r w:rsidRPr="00D34F5B">
        <w:rPr>
          <w:sz w:val="24"/>
        </w:rPr>
        <w:tab/>
      </w:r>
    </w:p>
    <w:p w:rsidR="00D34F5B" w:rsidRPr="00D34F5B" w:rsidRDefault="00D34F5B" w:rsidP="00D34F5B">
      <w:pPr>
        <w:tabs>
          <w:tab w:val="num" w:pos="709"/>
        </w:tabs>
        <w:jc w:val="both"/>
        <w:rPr>
          <w:sz w:val="24"/>
        </w:rPr>
      </w:pPr>
      <w:r w:rsidRPr="00D34F5B">
        <w:rPr>
          <w:sz w:val="24"/>
        </w:rPr>
        <w:tab/>
        <w:t>Sredstva za plaćanje nabave osigurana su u Proračunu Općine Antunovac za 2012. godinu sa pozicije R021 Premije osiguranja.</w:t>
      </w:r>
    </w:p>
    <w:p w:rsidR="00D34F5B" w:rsidRPr="00D34F5B" w:rsidRDefault="00D34F5B" w:rsidP="00D34F5B">
      <w:pPr>
        <w:jc w:val="center"/>
        <w:rPr>
          <w:sz w:val="24"/>
        </w:rPr>
      </w:pPr>
    </w:p>
    <w:p w:rsidR="00D34F5B" w:rsidRPr="00D34F5B" w:rsidRDefault="00D34F5B" w:rsidP="00D34F5B">
      <w:pPr>
        <w:jc w:val="center"/>
        <w:rPr>
          <w:sz w:val="24"/>
        </w:rPr>
      </w:pPr>
      <w:r w:rsidRPr="00D34F5B">
        <w:rPr>
          <w:sz w:val="24"/>
        </w:rPr>
        <w:t>Članak 5.</w:t>
      </w:r>
    </w:p>
    <w:p w:rsidR="00D34F5B" w:rsidRPr="00D34F5B" w:rsidRDefault="00D34F5B" w:rsidP="00D34F5B">
      <w:pPr>
        <w:jc w:val="both"/>
        <w:rPr>
          <w:sz w:val="24"/>
        </w:rPr>
      </w:pPr>
      <w:r w:rsidRPr="00D34F5B">
        <w:rPr>
          <w:sz w:val="24"/>
        </w:rPr>
        <w:tab/>
      </w:r>
      <w:r w:rsidRPr="00D34F5B">
        <w:rPr>
          <w:sz w:val="24"/>
          <w:szCs w:val="24"/>
        </w:rPr>
        <w:tab/>
      </w:r>
      <w:r w:rsidRPr="00D34F5B">
        <w:rPr>
          <w:sz w:val="24"/>
          <w:szCs w:val="24"/>
        </w:rPr>
        <w:tab/>
      </w:r>
    </w:p>
    <w:p w:rsidR="00D34F5B" w:rsidRPr="00D34F5B" w:rsidRDefault="00D34F5B" w:rsidP="00D34F5B">
      <w:pPr>
        <w:jc w:val="both"/>
        <w:rPr>
          <w:sz w:val="24"/>
        </w:rPr>
      </w:pPr>
      <w:r w:rsidRPr="00D34F5B">
        <w:rPr>
          <w:sz w:val="24"/>
        </w:rPr>
        <w:tab/>
        <w:t>Ova Odluka stupa na snagu danom donošenja i objavit će se u «Službenom glasniku Općine Antunovac».</w:t>
      </w:r>
    </w:p>
    <w:p w:rsidR="00D34F5B" w:rsidRPr="00D34F5B" w:rsidRDefault="00D34F5B" w:rsidP="00D34F5B">
      <w:pPr>
        <w:jc w:val="both"/>
        <w:rPr>
          <w:sz w:val="24"/>
        </w:rPr>
      </w:pPr>
    </w:p>
    <w:p w:rsidR="00D34F5B" w:rsidRPr="00D34F5B" w:rsidRDefault="00D34F5B" w:rsidP="00D34F5B">
      <w:pPr>
        <w:jc w:val="both"/>
        <w:rPr>
          <w:sz w:val="24"/>
        </w:rPr>
      </w:pPr>
      <w:r w:rsidRPr="00D34F5B">
        <w:rPr>
          <w:sz w:val="24"/>
        </w:rPr>
        <w:t>KLASA: 453-01/12-01/</w:t>
      </w:r>
      <w:proofErr w:type="spellStart"/>
      <w:r w:rsidRPr="00D34F5B">
        <w:rPr>
          <w:sz w:val="24"/>
        </w:rPr>
        <w:t>01</w:t>
      </w:r>
      <w:proofErr w:type="spellEnd"/>
    </w:p>
    <w:p w:rsidR="00D34F5B" w:rsidRPr="00D34F5B" w:rsidRDefault="00D34F5B" w:rsidP="00D34F5B">
      <w:pPr>
        <w:jc w:val="both"/>
        <w:rPr>
          <w:sz w:val="24"/>
          <w:szCs w:val="24"/>
        </w:rPr>
      </w:pPr>
      <w:r w:rsidRPr="00D34F5B">
        <w:rPr>
          <w:sz w:val="24"/>
          <w:szCs w:val="24"/>
        </w:rPr>
        <w:t>URBROJ: 2158/02-01-12-7</w:t>
      </w:r>
    </w:p>
    <w:p w:rsidR="00D34F5B" w:rsidRPr="00D34F5B" w:rsidRDefault="00D34F5B" w:rsidP="00D34F5B">
      <w:pPr>
        <w:rPr>
          <w:sz w:val="24"/>
        </w:rPr>
      </w:pPr>
      <w:r w:rsidRPr="00D34F5B">
        <w:rPr>
          <w:sz w:val="24"/>
        </w:rPr>
        <w:t>U Antunovcu, 19. prosinca 2012. godine</w:t>
      </w:r>
      <w:r w:rsidRPr="00D34F5B">
        <w:rPr>
          <w:sz w:val="24"/>
        </w:rPr>
        <w:tab/>
        <w:t xml:space="preserve"> </w:t>
      </w:r>
    </w:p>
    <w:p w:rsidR="00D34F5B" w:rsidRPr="00D34F5B" w:rsidRDefault="00D34F5B" w:rsidP="00DE50C6">
      <w:pPr>
        <w:ind w:left="2124"/>
        <w:jc w:val="center"/>
        <w:rPr>
          <w:sz w:val="24"/>
        </w:rPr>
      </w:pPr>
      <w:r w:rsidRPr="00D34F5B">
        <w:rPr>
          <w:sz w:val="24"/>
        </w:rPr>
        <w:t>Općinski načelnik</w:t>
      </w:r>
    </w:p>
    <w:p w:rsidR="00D34F5B" w:rsidRPr="00D34F5B" w:rsidRDefault="00D34F5B" w:rsidP="00DE50C6">
      <w:pPr>
        <w:ind w:left="2124"/>
        <w:jc w:val="center"/>
        <w:rPr>
          <w:sz w:val="24"/>
        </w:rPr>
      </w:pPr>
      <w:r w:rsidRPr="00D34F5B">
        <w:rPr>
          <w:sz w:val="24"/>
        </w:rPr>
        <w:t xml:space="preserve">Ivan </w:t>
      </w:r>
      <w:proofErr w:type="spellStart"/>
      <w:r w:rsidRPr="00D34F5B">
        <w:rPr>
          <w:sz w:val="24"/>
        </w:rPr>
        <w:t>Anušić</w:t>
      </w:r>
      <w:proofErr w:type="spellEnd"/>
    </w:p>
    <w:p w:rsidR="00DE50C6" w:rsidRDefault="00DE50C6" w:rsidP="00D34F5B">
      <w:pPr>
        <w:rPr>
          <w:sz w:val="24"/>
          <w:szCs w:val="24"/>
        </w:rPr>
      </w:pPr>
    </w:p>
    <w:p w:rsidR="00D34F5B" w:rsidRDefault="005056B1" w:rsidP="00D34F5B">
      <w:pPr>
        <w:rPr>
          <w:sz w:val="24"/>
          <w:szCs w:val="24"/>
        </w:rPr>
      </w:pPr>
      <w:r>
        <w:rPr>
          <w:sz w:val="24"/>
          <w:szCs w:val="24"/>
        </w:rPr>
        <w:lastRenderedPageBreak/>
        <w:t>408.</w:t>
      </w:r>
    </w:p>
    <w:p w:rsidR="005056B1" w:rsidRPr="005056B1" w:rsidRDefault="005056B1" w:rsidP="005056B1">
      <w:pPr>
        <w:autoSpaceDE w:val="0"/>
        <w:autoSpaceDN w:val="0"/>
        <w:adjustRightInd w:val="0"/>
        <w:ind w:firstLine="708"/>
        <w:jc w:val="both"/>
        <w:rPr>
          <w:sz w:val="24"/>
          <w:szCs w:val="24"/>
        </w:rPr>
      </w:pPr>
      <w:r w:rsidRPr="005056B1">
        <w:rPr>
          <w:sz w:val="24"/>
          <w:szCs w:val="24"/>
        </w:rPr>
        <w:t xml:space="preserve">Na temelju članka 4., stavka 3. </w:t>
      </w:r>
      <w:r w:rsidRPr="005056B1">
        <w:rPr>
          <w:bCs/>
          <w:sz w:val="24"/>
          <w:szCs w:val="24"/>
        </w:rPr>
        <w:t xml:space="preserve">Zakona o službenicima i namještenicima u lokalnoj i područnoj (regionalnoj) samoupravi </w:t>
      </w:r>
      <w:r w:rsidRPr="005056B1">
        <w:rPr>
          <w:sz w:val="24"/>
          <w:szCs w:val="24"/>
        </w:rPr>
        <w:t xml:space="preserve">(„Narodne novine“ </w:t>
      </w:r>
      <w:proofErr w:type="spellStart"/>
      <w:r w:rsidRPr="005056B1">
        <w:rPr>
          <w:sz w:val="24"/>
          <w:szCs w:val="24"/>
        </w:rPr>
        <w:t>br</w:t>
      </w:r>
      <w:proofErr w:type="spellEnd"/>
      <w:r w:rsidRPr="005056B1">
        <w:rPr>
          <w:sz w:val="24"/>
          <w:szCs w:val="24"/>
        </w:rPr>
        <w:t xml:space="preserve"> 86/08 i 61/11), članka 32. </w:t>
      </w:r>
      <w:r w:rsidRPr="005056B1">
        <w:rPr>
          <w:bCs/>
          <w:sz w:val="24"/>
          <w:szCs w:val="24"/>
        </w:rPr>
        <w:t xml:space="preserve">Uredbe o klasifikaciji radnih mjesta u lokalnoj i područnoj (regionalnoj) samoupravi </w:t>
      </w:r>
      <w:r w:rsidRPr="005056B1">
        <w:rPr>
          <w:sz w:val="24"/>
          <w:szCs w:val="24"/>
        </w:rPr>
        <w:t xml:space="preserve">(„Narodne novine“ br. 74/10), članka 10., stavka 2. Odluke o unutarnjem ustrojstvu i djelokrugu Općinske uprave Općine Antunovac („Službeni glasnik Općine Antunovac“ broj 7/09) i članka 45. Statuta Općine Antunovac („Službeni glasnik Općine Antunovac“ broj 7/09) donosim </w:t>
      </w:r>
    </w:p>
    <w:p w:rsidR="005056B1" w:rsidRPr="005056B1" w:rsidRDefault="005056B1" w:rsidP="005056B1">
      <w:pPr>
        <w:jc w:val="both"/>
        <w:rPr>
          <w:sz w:val="24"/>
          <w:szCs w:val="24"/>
        </w:rPr>
      </w:pPr>
    </w:p>
    <w:p w:rsidR="005056B1" w:rsidRPr="005056B1" w:rsidRDefault="005056B1" w:rsidP="005056B1">
      <w:pPr>
        <w:jc w:val="center"/>
        <w:rPr>
          <w:b/>
          <w:bCs/>
          <w:sz w:val="36"/>
          <w:szCs w:val="36"/>
        </w:rPr>
      </w:pPr>
      <w:r w:rsidRPr="005056B1">
        <w:rPr>
          <w:b/>
          <w:bCs/>
          <w:sz w:val="36"/>
          <w:szCs w:val="36"/>
        </w:rPr>
        <w:t xml:space="preserve">PRAVILNIK O IZMJENI </w:t>
      </w:r>
    </w:p>
    <w:p w:rsidR="005056B1" w:rsidRPr="005056B1" w:rsidRDefault="005056B1" w:rsidP="005056B1">
      <w:pPr>
        <w:jc w:val="center"/>
        <w:rPr>
          <w:b/>
          <w:bCs/>
          <w:sz w:val="36"/>
          <w:szCs w:val="36"/>
        </w:rPr>
      </w:pPr>
      <w:r w:rsidRPr="005056B1">
        <w:rPr>
          <w:b/>
          <w:bCs/>
          <w:sz w:val="36"/>
          <w:szCs w:val="36"/>
        </w:rPr>
        <w:t>PRAVILNIKA</w:t>
      </w:r>
    </w:p>
    <w:p w:rsidR="005056B1" w:rsidRPr="005056B1" w:rsidRDefault="005056B1" w:rsidP="005056B1">
      <w:pPr>
        <w:jc w:val="center"/>
        <w:rPr>
          <w:b/>
          <w:bCs/>
          <w:sz w:val="24"/>
          <w:szCs w:val="24"/>
        </w:rPr>
      </w:pPr>
      <w:r w:rsidRPr="005056B1">
        <w:rPr>
          <w:b/>
          <w:bCs/>
          <w:sz w:val="24"/>
          <w:szCs w:val="24"/>
        </w:rPr>
        <w:t>o unutarnjem redu Jedinstvenog upravnog odjela</w:t>
      </w:r>
    </w:p>
    <w:p w:rsidR="005056B1" w:rsidRPr="005056B1" w:rsidRDefault="005056B1" w:rsidP="005056B1">
      <w:pPr>
        <w:jc w:val="center"/>
        <w:rPr>
          <w:b/>
          <w:bCs/>
          <w:sz w:val="24"/>
          <w:szCs w:val="24"/>
        </w:rPr>
      </w:pPr>
      <w:r w:rsidRPr="005056B1">
        <w:rPr>
          <w:b/>
          <w:bCs/>
          <w:sz w:val="24"/>
          <w:szCs w:val="24"/>
        </w:rPr>
        <w:t>Općine Antunovac</w:t>
      </w:r>
    </w:p>
    <w:p w:rsidR="005056B1" w:rsidRPr="005056B1" w:rsidRDefault="005056B1" w:rsidP="005056B1">
      <w:pPr>
        <w:rPr>
          <w:sz w:val="24"/>
          <w:szCs w:val="24"/>
        </w:rPr>
      </w:pPr>
    </w:p>
    <w:p w:rsidR="005056B1" w:rsidRPr="005056B1" w:rsidRDefault="005056B1" w:rsidP="005056B1">
      <w:pPr>
        <w:jc w:val="center"/>
        <w:rPr>
          <w:sz w:val="24"/>
          <w:szCs w:val="24"/>
        </w:rPr>
      </w:pPr>
      <w:r w:rsidRPr="005056B1">
        <w:rPr>
          <w:sz w:val="24"/>
          <w:szCs w:val="24"/>
        </w:rPr>
        <w:t>Članak l.</w:t>
      </w:r>
    </w:p>
    <w:p w:rsidR="005056B1" w:rsidRPr="005056B1" w:rsidRDefault="005056B1" w:rsidP="005056B1">
      <w:pPr>
        <w:rPr>
          <w:sz w:val="24"/>
          <w:szCs w:val="24"/>
        </w:rPr>
      </w:pPr>
    </w:p>
    <w:p w:rsidR="005056B1" w:rsidRPr="005056B1" w:rsidRDefault="005056B1" w:rsidP="005056B1">
      <w:pPr>
        <w:ind w:firstLine="708"/>
        <w:jc w:val="both"/>
        <w:rPr>
          <w:sz w:val="24"/>
          <w:szCs w:val="24"/>
        </w:rPr>
      </w:pPr>
      <w:r w:rsidRPr="005056B1">
        <w:rPr>
          <w:sz w:val="24"/>
          <w:szCs w:val="24"/>
        </w:rPr>
        <w:t>Pravilnik o unutarnjem redu Jedinstvenog upravnog odjela Općine Antunovac („Službeni glasnik Općine Antunovac“ broj 8/10), mijenja se prema odredbama ovog Pravilnika.</w:t>
      </w:r>
    </w:p>
    <w:p w:rsidR="005056B1" w:rsidRPr="005056B1" w:rsidRDefault="005056B1" w:rsidP="005056B1">
      <w:pPr>
        <w:rPr>
          <w:sz w:val="24"/>
          <w:szCs w:val="24"/>
        </w:rPr>
      </w:pPr>
    </w:p>
    <w:p w:rsidR="005056B1" w:rsidRPr="005056B1" w:rsidRDefault="005056B1" w:rsidP="005056B1">
      <w:pPr>
        <w:jc w:val="center"/>
        <w:rPr>
          <w:sz w:val="24"/>
          <w:szCs w:val="24"/>
        </w:rPr>
      </w:pPr>
      <w:r w:rsidRPr="005056B1">
        <w:rPr>
          <w:sz w:val="24"/>
          <w:szCs w:val="24"/>
        </w:rPr>
        <w:t>Članak 2.</w:t>
      </w:r>
    </w:p>
    <w:p w:rsidR="005056B1" w:rsidRPr="005056B1" w:rsidRDefault="005056B1" w:rsidP="005056B1">
      <w:pPr>
        <w:ind w:firstLine="708"/>
        <w:jc w:val="both"/>
        <w:rPr>
          <w:sz w:val="24"/>
          <w:szCs w:val="24"/>
        </w:rPr>
      </w:pPr>
    </w:p>
    <w:p w:rsidR="005056B1" w:rsidRPr="005056B1" w:rsidRDefault="005056B1" w:rsidP="005056B1">
      <w:pPr>
        <w:autoSpaceDE w:val="0"/>
        <w:autoSpaceDN w:val="0"/>
        <w:adjustRightInd w:val="0"/>
        <w:ind w:firstLine="708"/>
        <w:jc w:val="both"/>
        <w:rPr>
          <w:sz w:val="24"/>
          <w:szCs w:val="24"/>
        </w:rPr>
      </w:pPr>
      <w:r w:rsidRPr="005056B1">
        <w:rPr>
          <w:sz w:val="24"/>
          <w:szCs w:val="24"/>
        </w:rPr>
        <w:t>U članku 19. stavak 1. točka 5. Referent za administrativne poslove, stavak 1., alineja 6. Broj izvršitelja, mijenja se i glasi:</w:t>
      </w:r>
    </w:p>
    <w:p w:rsidR="005056B1" w:rsidRPr="005056B1" w:rsidRDefault="005056B1" w:rsidP="005056B1">
      <w:pPr>
        <w:autoSpaceDE w:val="0"/>
        <w:autoSpaceDN w:val="0"/>
        <w:adjustRightInd w:val="0"/>
        <w:ind w:firstLine="708"/>
        <w:jc w:val="both"/>
        <w:rPr>
          <w:sz w:val="24"/>
          <w:szCs w:val="24"/>
        </w:rPr>
      </w:pPr>
    </w:p>
    <w:p w:rsidR="005056B1" w:rsidRPr="005056B1" w:rsidRDefault="005056B1" w:rsidP="005056B1">
      <w:pPr>
        <w:autoSpaceDE w:val="0"/>
        <w:autoSpaceDN w:val="0"/>
        <w:adjustRightInd w:val="0"/>
        <w:ind w:firstLine="708"/>
        <w:rPr>
          <w:sz w:val="24"/>
          <w:szCs w:val="24"/>
        </w:rPr>
      </w:pPr>
      <w:r w:rsidRPr="005056B1">
        <w:rPr>
          <w:sz w:val="24"/>
          <w:szCs w:val="24"/>
        </w:rPr>
        <w:t xml:space="preserve">„Broj izvršitelja: </w:t>
      </w:r>
      <w:r w:rsidRPr="005056B1">
        <w:rPr>
          <w:sz w:val="24"/>
          <w:szCs w:val="24"/>
        </w:rPr>
        <w:tab/>
        <w:t>2“</w:t>
      </w:r>
    </w:p>
    <w:p w:rsidR="005056B1" w:rsidRPr="005056B1" w:rsidRDefault="005056B1" w:rsidP="005056B1">
      <w:pPr>
        <w:autoSpaceDE w:val="0"/>
        <w:autoSpaceDN w:val="0"/>
        <w:adjustRightInd w:val="0"/>
        <w:rPr>
          <w:bCs/>
          <w:sz w:val="24"/>
          <w:szCs w:val="24"/>
        </w:rPr>
      </w:pPr>
    </w:p>
    <w:p w:rsidR="005056B1" w:rsidRPr="005056B1" w:rsidRDefault="005056B1" w:rsidP="005056B1">
      <w:pPr>
        <w:jc w:val="center"/>
        <w:rPr>
          <w:sz w:val="24"/>
          <w:szCs w:val="24"/>
        </w:rPr>
      </w:pPr>
      <w:r w:rsidRPr="005056B1">
        <w:rPr>
          <w:sz w:val="24"/>
          <w:szCs w:val="24"/>
        </w:rPr>
        <w:t>Članak 3.</w:t>
      </w:r>
    </w:p>
    <w:p w:rsidR="005056B1" w:rsidRPr="005056B1" w:rsidRDefault="005056B1" w:rsidP="005056B1">
      <w:pPr>
        <w:jc w:val="center"/>
        <w:rPr>
          <w:sz w:val="24"/>
          <w:szCs w:val="24"/>
        </w:rPr>
      </w:pPr>
    </w:p>
    <w:p w:rsidR="005056B1" w:rsidRPr="005056B1" w:rsidRDefault="005056B1" w:rsidP="005056B1">
      <w:pPr>
        <w:ind w:firstLine="708"/>
        <w:jc w:val="both"/>
        <w:rPr>
          <w:sz w:val="24"/>
          <w:szCs w:val="24"/>
        </w:rPr>
      </w:pPr>
      <w:r w:rsidRPr="005056B1">
        <w:rPr>
          <w:sz w:val="24"/>
          <w:szCs w:val="24"/>
        </w:rPr>
        <w:t>Ovaj Pravilnik stupa na snagu osmog dana od dana objave u „Službenom glasniku Općine Antunovac“, a počinje se primjenjivati sa 01.01.2013. godine.</w:t>
      </w:r>
    </w:p>
    <w:p w:rsidR="005056B1" w:rsidRPr="005056B1" w:rsidRDefault="005056B1" w:rsidP="005056B1">
      <w:pPr>
        <w:jc w:val="both"/>
        <w:rPr>
          <w:sz w:val="24"/>
          <w:szCs w:val="24"/>
        </w:rPr>
      </w:pPr>
    </w:p>
    <w:p w:rsidR="005056B1" w:rsidRPr="005056B1" w:rsidRDefault="005056B1" w:rsidP="005056B1">
      <w:pPr>
        <w:jc w:val="both"/>
        <w:rPr>
          <w:sz w:val="24"/>
          <w:szCs w:val="24"/>
        </w:rPr>
      </w:pPr>
      <w:r w:rsidRPr="005056B1">
        <w:rPr>
          <w:bCs/>
          <w:sz w:val="24"/>
          <w:szCs w:val="24"/>
        </w:rPr>
        <w:t>KLASA: 023-05/12-01/</w:t>
      </w:r>
      <w:proofErr w:type="spellStart"/>
      <w:r w:rsidRPr="005056B1">
        <w:rPr>
          <w:bCs/>
          <w:sz w:val="24"/>
          <w:szCs w:val="24"/>
        </w:rPr>
        <w:t>01</w:t>
      </w:r>
      <w:proofErr w:type="spellEnd"/>
      <w:r w:rsidRPr="005056B1">
        <w:rPr>
          <w:bCs/>
          <w:sz w:val="24"/>
          <w:szCs w:val="24"/>
        </w:rPr>
        <w:t xml:space="preserve"> </w:t>
      </w:r>
    </w:p>
    <w:p w:rsidR="005056B1" w:rsidRPr="005056B1" w:rsidRDefault="005056B1" w:rsidP="005056B1">
      <w:pPr>
        <w:rPr>
          <w:sz w:val="24"/>
          <w:szCs w:val="24"/>
        </w:rPr>
      </w:pPr>
      <w:r w:rsidRPr="005056B1">
        <w:rPr>
          <w:sz w:val="24"/>
          <w:szCs w:val="24"/>
        </w:rPr>
        <w:t xml:space="preserve">URBROJ: 2158/02-01-12-2 </w:t>
      </w:r>
    </w:p>
    <w:p w:rsidR="005056B1" w:rsidRPr="005056B1" w:rsidRDefault="005056B1" w:rsidP="005056B1">
      <w:pPr>
        <w:rPr>
          <w:sz w:val="24"/>
          <w:szCs w:val="24"/>
        </w:rPr>
      </w:pPr>
      <w:r w:rsidRPr="005056B1">
        <w:rPr>
          <w:sz w:val="24"/>
          <w:szCs w:val="24"/>
        </w:rPr>
        <w:t>U Antunovcu, 21. prosinca 2012. godine</w:t>
      </w:r>
    </w:p>
    <w:p w:rsidR="005056B1" w:rsidRPr="005056B1" w:rsidRDefault="005056B1" w:rsidP="00DE50C6">
      <w:pPr>
        <w:ind w:left="2124"/>
        <w:jc w:val="center"/>
        <w:rPr>
          <w:sz w:val="24"/>
          <w:szCs w:val="24"/>
        </w:rPr>
      </w:pPr>
      <w:r w:rsidRPr="005056B1">
        <w:rPr>
          <w:sz w:val="24"/>
          <w:szCs w:val="24"/>
        </w:rPr>
        <w:t>Općinski načelnik</w:t>
      </w:r>
    </w:p>
    <w:p w:rsidR="005056B1" w:rsidRPr="005056B1" w:rsidRDefault="005056B1" w:rsidP="00DE50C6">
      <w:pPr>
        <w:ind w:left="2124"/>
        <w:jc w:val="center"/>
        <w:rPr>
          <w:sz w:val="24"/>
          <w:szCs w:val="24"/>
        </w:rPr>
      </w:pPr>
      <w:r w:rsidRPr="005056B1">
        <w:rPr>
          <w:sz w:val="24"/>
          <w:szCs w:val="24"/>
        </w:rPr>
        <w:t xml:space="preserve">Ivan </w:t>
      </w:r>
      <w:proofErr w:type="spellStart"/>
      <w:r w:rsidRPr="005056B1">
        <w:rPr>
          <w:sz w:val="24"/>
          <w:szCs w:val="24"/>
        </w:rPr>
        <w:t>Anušić</w:t>
      </w:r>
      <w:proofErr w:type="spellEnd"/>
    </w:p>
    <w:p w:rsidR="00DE50C6" w:rsidRDefault="00DE50C6" w:rsidP="00D34F5B">
      <w:pPr>
        <w:rPr>
          <w:sz w:val="24"/>
          <w:szCs w:val="24"/>
        </w:rPr>
      </w:pPr>
    </w:p>
    <w:p w:rsidR="00DE50C6" w:rsidRDefault="00DE50C6">
      <w:pPr>
        <w:spacing w:after="200" w:line="276" w:lineRule="auto"/>
        <w:rPr>
          <w:sz w:val="24"/>
          <w:szCs w:val="24"/>
        </w:rPr>
      </w:pPr>
      <w:r>
        <w:rPr>
          <w:sz w:val="24"/>
          <w:szCs w:val="24"/>
        </w:rPr>
        <w:lastRenderedPageBreak/>
        <w:br w:type="page"/>
      </w:r>
    </w:p>
    <w:p w:rsidR="00DE50C6" w:rsidRDefault="00DE50C6" w:rsidP="00D34F5B">
      <w:pPr>
        <w:rPr>
          <w:sz w:val="24"/>
          <w:szCs w:val="24"/>
        </w:rPr>
        <w:sectPr w:rsidR="00DE50C6" w:rsidSect="00DE50C6">
          <w:pgSz w:w="11906" w:h="16838"/>
          <w:pgMar w:top="1134" w:right="1134" w:bottom="1134" w:left="1134" w:header="709" w:footer="709" w:gutter="0"/>
          <w:cols w:num="2" w:space="708"/>
          <w:docGrid w:linePitch="360"/>
        </w:sectPr>
      </w:pPr>
    </w:p>
    <w:p w:rsidR="005056B1" w:rsidRDefault="005056B1"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DE50C6" w:rsidRDefault="00DE50C6" w:rsidP="00D34F5B">
      <w:pPr>
        <w:rPr>
          <w:sz w:val="24"/>
          <w:szCs w:val="24"/>
        </w:rPr>
      </w:pPr>
    </w:p>
    <w:p w:rsidR="00CD75F1" w:rsidRDefault="00CD75F1" w:rsidP="00D34F5B">
      <w:pPr>
        <w:rPr>
          <w:sz w:val="24"/>
          <w:szCs w:val="24"/>
        </w:rPr>
      </w:pPr>
    </w:p>
    <w:p w:rsidR="00CD75F1" w:rsidRDefault="00CD75F1" w:rsidP="00D34F5B">
      <w:pPr>
        <w:rPr>
          <w:sz w:val="24"/>
          <w:szCs w:val="24"/>
        </w:rPr>
      </w:pPr>
    </w:p>
    <w:p w:rsidR="00CD75F1" w:rsidRDefault="00CD75F1" w:rsidP="00D34F5B">
      <w:pPr>
        <w:rPr>
          <w:sz w:val="24"/>
          <w:szCs w:val="24"/>
        </w:rPr>
      </w:pPr>
    </w:p>
    <w:p w:rsidR="00DE50C6" w:rsidRPr="00CD75F1" w:rsidRDefault="00CD75F1" w:rsidP="00CD75F1">
      <w:pPr>
        <w:pBdr>
          <w:top w:val="single" w:sz="4" w:space="1" w:color="auto"/>
        </w:pBdr>
        <w:jc w:val="center"/>
        <w:rPr>
          <w:b/>
          <w:sz w:val="24"/>
          <w:szCs w:val="24"/>
        </w:rPr>
      </w:pPr>
      <w:r w:rsidRPr="00CD75F1">
        <w:rPr>
          <w:b/>
          <w:sz w:val="24"/>
          <w:szCs w:val="24"/>
        </w:rPr>
        <w:t>„Službeni glasnik Općine Antunovac“ službeno glasilo Općine Antunovac</w:t>
      </w:r>
    </w:p>
    <w:p w:rsidR="00CD75F1" w:rsidRPr="00CD75F1" w:rsidRDefault="00CD75F1" w:rsidP="00CD75F1">
      <w:pPr>
        <w:jc w:val="center"/>
        <w:rPr>
          <w:b/>
          <w:sz w:val="24"/>
          <w:szCs w:val="24"/>
        </w:rPr>
      </w:pPr>
      <w:r w:rsidRPr="00CD75F1">
        <w:rPr>
          <w:b/>
          <w:sz w:val="24"/>
          <w:szCs w:val="24"/>
        </w:rPr>
        <w:t>Izdaje: Općina Antunovac</w:t>
      </w:r>
    </w:p>
    <w:p w:rsidR="00CD75F1" w:rsidRPr="00CD75F1" w:rsidRDefault="00CD75F1" w:rsidP="00CD75F1">
      <w:pPr>
        <w:jc w:val="center"/>
        <w:rPr>
          <w:b/>
          <w:sz w:val="24"/>
          <w:szCs w:val="24"/>
        </w:rPr>
      </w:pPr>
      <w:r w:rsidRPr="00CD75F1">
        <w:rPr>
          <w:b/>
          <w:sz w:val="24"/>
          <w:szCs w:val="24"/>
        </w:rPr>
        <w:t xml:space="preserve">Za izdavača: Ivan </w:t>
      </w:r>
      <w:proofErr w:type="spellStart"/>
      <w:r w:rsidRPr="00CD75F1">
        <w:rPr>
          <w:b/>
          <w:sz w:val="24"/>
          <w:szCs w:val="24"/>
        </w:rPr>
        <w:t>Hampovčan</w:t>
      </w:r>
      <w:proofErr w:type="spellEnd"/>
      <w:r w:rsidRPr="00CD75F1">
        <w:rPr>
          <w:b/>
          <w:sz w:val="24"/>
          <w:szCs w:val="24"/>
        </w:rPr>
        <w:t>, pročelnik Jedinstvenog upravnog odjela</w:t>
      </w:r>
    </w:p>
    <w:p w:rsidR="00CD75F1" w:rsidRPr="00CD75F1" w:rsidRDefault="00CD75F1" w:rsidP="00CD75F1">
      <w:pPr>
        <w:jc w:val="center"/>
        <w:rPr>
          <w:b/>
          <w:sz w:val="24"/>
          <w:szCs w:val="24"/>
        </w:rPr>
      </w:pPr>
      <w:r w:rsidRPr="00CD75F1">
        <w:rPr>
          <w:b/>
          <w:sz w:val="24"/>
          <w:szCs w:val="24"/>
        </w:rPr>
        <w:t xml:space="preserve">Grafička priprema: </w:t>
      </w:r>
      <w:proofErr w:type="spellStart"/>
      <w:r w:rsidRPr="00CD75F1">
        <w:rPr>
          <w:b/>
          <w:sz w:val="24"/>
          <w:szCs w:val="24"/>
        </w:rPr>
        <w:t>Tonka</w:t>
      </w:r>
      <w:proofErr w:type="spellEnd"/>
      <w:r w:rsidRPr="00CD75F1">
        <w:rPr>
          <w:b/>
          <w:sz w:val="24"/>
          <w:szCs w:val="24"/>
        </w:rPr>
        <w:t xml:space="preserve"> Boni, referentica za administrativne poslove</w:t>
      </w:r>
    </w:p>
    <w:p w:rsidR="00CD75F1" w:rsidRPr="00CD75F1" w:rsidRDefault="00CD75F1" w:rsidP="00CD75F1">
      <w:pPr>
        <w:jc w:val="center"/>
        <w:rPr>
          <w:b/>
          <w:sz w:val="24"/>
          <w:szCs w:val="24"/>
        </w:rPr>
      </w:pPr>
      <w:r w:rsidRPr="00CD75F1">
        <w:rPr>
          <w:b/>
          <w:sz w:val="24"/>
          <w:szCs w:val="24"/>
        </w:rPr>
        <w:t>Tisak: Općina Antunovac</w:t>
      </w:r>
    </w:p>
    <w:sectPr w:rsidR="00CD75F1" w:rsidRPr="00CD75F1" w:rsidSect="00DE50C6">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A90" w:rsidRDefault="002A4A90" w:rsidP="00E0641C">
      <w:r>
        <w:separator/>
      </w:r>
    </w:p>
  </w:endnote>
  <w:endnote w:type="continuationSeparator" w:id="0">
    <w:p w:rsidR="002A4A90" w:rsidRDefault="002A4A90" w:rsidP="00E0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RTimes">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547526"/>
      <w:docPartObj>
        <w:docPartGallery w:val="Page Numbers (Bottom of Page)"/>
        <w:docPartUnique/>
      </w:docPartObj>
    </w:sdtPr>
    <w:sdtEndPr/>
    <w:sdtContent>
      <w:p w:rsidR="00E0641C" w:rsidRDefault="00E0641C">
        <w:pPr>
          <w:pStyle w:val="Podnoje"/>
          <w:jc w:val="center"/>
        </w:pPr>
        <w:r>
          <w:fldChar w:fldCharType="begin"/>
        </w:r>
        <w:r>
          <w:instrText>PAGE   \* MERGEFORMAT</w:instrText>
        </w:r>
        <w:r>
          <w:fldChar w:fldCharType="separate"/>
        </w:r>
        <w:r w:rsidR="0033784C">
          <w:rPr>
            <w:noProof/>
          </w:rPr>
          <w:t>461</w:t>
        </w:r>
        <w:r>
          <w:fldChar w:fldCharType="end"/>
        </w:r>
      </w:p>
    </w:sdtContent>
  </w:sdt>
  <w:p w:rsidR="00E0641C" w:rsidRDefault="00E0641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A90" w:rsidRDefault="002A4A90" w:rsidP="00E0641C">
      <w:r>
        <w:separator/>
      </w:r>
    </w:p>
  </w:footnote>
  <w:footnote w:type="continuationSeparator" w:id="0">
    <w:p w:rsidR="002A4A90" w:rsidRDefault="002A4A90" w:rsidP="00E064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91DB2"/>
    <w:multiLevelType w:val="hybridMultilevel"/>
    <w:tmpl w:val="C37A9E06"/>
    <w:lvl w:ilvl="0" w:tplc="EE4EAE8C">
      <w:start w:val="1"/>
      <w:numFmt w:val="decimal"/>
      <w:lvlText w:val="%1."/>
      <w:lvlJc w:val="left"/>
      <w:pPr>
        <w:tabs>
          <w:tab w:val="num" w:pos="1069"/>
        </w:tabs>
        <w:ind w:left="1069" w:hanging="360"/>
      </w:pPr>
      <w:rPr>
        <w:rFonts w:hint="default"/>
      </w:rPr>
    </w:lvl>
    <w:lvl w:ilvl="1" w:tplc="041A0019" w:tentative="1">
      <w:start w:val="1"/>
      <w:numFmt w:val="lowerLetter"/>
      <w:lvlText w:val="%2."/>
      <w:lvlJc w:val="left"/>
      <w:pPr>
        <w:tabs>
          <w:tab w:val="num" w:pos="1789"/>
        </w:tabs>
        <w:ind w:left="1789" w:hanging="360"/>
      </w:pPr>
    </w:lvl>
    <w:lvl w:ilvl="2" w:tplc="041A001B" w:tentative="1">
      <w:start w:val="1"/>
      <w:numFmt w:val="lowerRoman"/>
      <w:lvlText w:val="%3."/>
      <w:lvlJc w:val="right"/>
      <w:pPr>
        <w:tabs>
          <w:tab w:val="num" w:pos="2509"/>
        </w:tabs>
        <w:ind w:left="2509" w:hanging="180"/>
      </w:pPr>
    </w:lvl>
    <w:lvl w:ilvl="3" w:tplc="041A000F" w:tentative="1">
      <w:start w:val="1"/>
      <w:numFmt w:val="decimal"/>
      <w:lvlText w:val="%4."/>
      <w:lvlJc w:val="left"/>
      <w:pPr>
        <w:tabs>
          <w:tab w:val="num" w:pos="3229"/>
        </w:tabs>
        <w:ind w:left="3229" w:hanging="360"/>
      </w:pPr>
    </w:lvl>
    <w:lvl w:ilvl="4" w:tplc="041A0019" w:tentative="1">
      <w:start w:val="1"/>
      <w:numFmt w:val="lowerLetter"/>
      <w:lvlText w:val="%5."/>
      <w:lvlJc w:val="left"/>
      <w:pPr>
        <w:tabs>
          <w:tab w:val="num" w:pos="3949"/>
        </w:tabs>
        <w:ind w:left="3949" w:hanging="360"/>
      </w:pPr>
    </w:lvl>
    <w:lvl w:ilvl="5" w:tplc="041A001B" w:tentative="1">
      <w:start w:val="1"/>
      <w:numFmt w:val="lowerRoman"/>
      <w:lvlText w:val="%6."/>
      <w:lvlJc w:val="right"/>
      <w:pPr>
        <w:tabs>
          <w:tab w:val="num" w:pos="4669"/>
        </w:tabs>
        <w:ind w:left="4669" w:hanging="180"/>
      </w:pPr>
    </w:lvl>
    <w:lvl w:ilvl="6" w:tplc="041A000F" w:tentative="1">
      <w:start w:val="1"/>
      <w:numFmt w:val="decimal"/>
      <w:lvlText w:val="%7."/>
      <w:lvlJc w:val="left"/>
      <w:pPr>
        <w:tabs>
          <w:tab w:val="num" w:pos="5389"/>
        </w:tabs>
        <w:ind w:left="5389" w:hanging="360"/>
      </w:pPr>
    </w:lvl>
    <w:lvl w:ilvl="7" w:tplc="041A0019" w:tentative="1">
      <w:start w:val="1"/>
      <w:numFmt w:val="lowerLetter"/>
      <w:lvlText w:val="%8."/>
      <w:lvlJc w:val="left"/>
      <w:pPr>
        <w:tabs>
          <w:tab w:val="num" w:pos="6109"/>
        </w:tabs>
        <w:ind w:left="6109" w:hanging="360"/>
      </w:pPr>
    </w:lvl>
    <w:lvl w:ilvl="8" w:tplc="041A001B" w:tentative="1">
      <w:start w:val="1"/>
      <w:numFmt w:val="lowerRoman"/>
      <w:lvlText w:val="%9."/>
      <w:lvlJc w:val="right"/>
      <w:pPr>
        <w:tabs>
          <w:tab w:val="num" w:pos="6829"/>
        </w:tabs>
        <w:ind w:left="6829" w:hanging="180"/>
      </w:pPr>
    </w:lvl>
  </w:abstractNum>
  <w:abstractNum w:abstractNumId="1">
    <w:nsid w:val="08EF6EF9"/>
    <w:multiLevelType w:val="hybridMultilevel"/>
    <w:tmpl w:val="1A64C5AC"/>
    <w:lvl w:ilvl="0" w:tplc="B2A4F330">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0BCA7630"/>
    <w:multiLevelType w:val="hybridMultilevel"/>
    <w:tmpl w:val="8632C472"/>
    <w:lvl w:ilvl="0" w:tplc="20A016BC">
      <w:start w:val="6"/>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10A52A8D"/>
    <w:multiLevelType w:val="hybridMultilevel"/>
    <w:tmpl w:val="5AE808DC"/>
    <w:lvl w:ilvl="0" w:tplc="2966A318">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53E267E"/>
    <w:multiLevelType w:val="hybridMultilevel"/>
    <w:tmpl w:val="77B024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7ED20E0"/>
    <w:multiLevelType w:val="hybridMultilevel"/>
    <w:tmpl w:val="B52282FA"/>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nsid w:val="2A720576"/>
    <w:multiLevelType w:val="hybridMultilevel"/>
    <w:tmpl w:val="89365BAC"/>
    <w:lvl w:ilvl="0" w:tplc="63785BD4">
      <w:start w:val="1"/>
      <w:numFmt w:val="decimal"/>
      <w:lvlText w:val="%1."/>
      <w:lvlJc w:val="left"/>
      <w:pPr>
        <w:tabs>
          <w:tab w:val="num" w:pos="720"/>
        </w:tabs>
        <w:ind w:left="720" w:hanging="360"/>
      </w:pPr>
      <w:rPr>
        <w:rFonts w:ascii="Times New Roman" w:eastAsia="Times New Roman" w:hAnsi="Times New Roman" w:cs="Times New Roman"/>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nsid w:val="2B482EC7"/>
    <w:multiLevelType w:val="hybridMultilevel"/>
    <w:tmpl w:val="6220CF4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nsid w:val="2F4E6E09"/>
    <w:multiLevelType w:val="hybridMultilevel"/>
    <w:tmpl w:val="33F235F0"/>
    <w:lvl w:ilvl="0" w:tplc="041A000F">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nsid w:val="313B6B24"/>
    <w:multiLevelType w:val="hybridMultilevel"/>
    <w:tmpl w:val="D4AC5FDA"/>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0">
    <w:nsid w:val="35BE7D7A"/>
    <w:multiLevelType w:val="hybridMultilevel"/>
    <w:tmpl w:val="581ED8CE"/>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1">
    <w:nsid w:val="43584050"/>
    <w:multiLevelType w:val="hybridMultilevel"/>
    <w:tmpl w:val="20BA0B16"/>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nsid w:val="45DC3C41"/>
    <w:multiLevelType w:val="hybridMultilevel"/>
    <w:tmpl w:val="9D14AFA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nsid w:val="576A562E"/>
    <w:multiLevelType w:val="hybridMultilevel"/>
    <w:tmpl w:val="B89A7B3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nsid w:val="5A454C56"/>
    <w:multiLevelType w:val="hybridMultilevel"/>
    <w:tmpl w:val="2CC03832"/>
    <w:lvl w:ilvl="0" w:tplc="F7367F96">
      <w:start w:val="2"/>
      <w:numFmt w:val="upperRoman"/>
      <w:lvlText w:val="%1."/>
      <w:lvlJc w:val="left"/>
      <w:pPr>
        <w:tabs>
          <w:tab w:val="num" w:pos="1425"/>
        </w:tabs>
        <w:ind w:left="1425" w:hanging="72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5">
    <w:nsid w:val="5A4978C7"/>
    <w:multiLevelType w:val="hybridMultilevel"/>
    <w:tmpl w:val="7B387CDE"/>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nsid w:val="5B5A427A"/>
    <w:multiLevelType w:val="hybridMultilevel"/>
    <w:tmpl w:val="56E61898"/>
    <w:lvl w:ilvl="0" w:tplc="0784D2FC">
      <w:start w:val="1"/>
      <w:numFmt w:val="upperRoman"/>
      <w:pStyle w:val="Naslov2"/>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nsid w:val="5FBF6372"/>
    <w:multiLevelType w:val="hybridMultilevel"/>
    <w:tmpl w:val="B89A7B3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nsid w:val="67A57E2C"/>
    <w:multiLevelType w:val="singleLevel"/>
    <w:tmpl w:val="45309CF2"/>
    <w:lvl w:ilvl="0">
      <w:start w:val="1"/>
      <w:numFmt w:val="bullet"/>
      <w:lvlText w:val="-"/>
      <w:lvlJc w:val="left"/>
      <w:pPr>
        <w:tabs>
          <w:tab w:val="num" w:pos="360"/>
        </w:tabs>
        <w:ind w:left="360" w:hanging="360"/>
      </w:pPr>
      <w:rPr>
        <w:rFonts w:hint="default"/>
      </w:rPr>
    </w:lvl>
  </w:abstractNum>
  <w:abstractNum w:abstractNumId="19">
    <w:nsid w:val="6CBB1E76"/>
    <w:multiLevelType w:val="hybridMultilevel"/>
    <w:tmpl w:val="0D2A4FF8"/>
    <w:lvl w:ilvl="0" w:tplc="F98C3016">
      <w:start w:val="1"/>
      <w:numFmt w:val="bullet"/>
      <w:lvlText w:val="-"/>
      <w:lvlJc w:val="left"/>
      <w:pPr>
        <w:tabs>
          <w:tab w:val="num" w:pos="1920"/>
        </w:tabs>
        <w:ind w:left="1920" w:hanging="360"/>
      </w:pPr>
      <w:rPr>
        <w:rFonts w:ascii="Times New Roman" w:eastAsia="Times New Roman" w:hAnsi="Times New Roman" w:cs="Times New Roman" w:hint="default"/>
      </w:rPr>
    </w:lvl>
    <w:lvl w:ilvl="1" w:tplc="041A0003" w:tentative="1">
      <w:start w:val="1"/>
      <w:numFmt w:val="bullet"/>
      <w:lvlText w:val="o"/>
      <w:lvlJc w:val="left"/>
      <w:pPr>
        <w:tabs>
          <w:tab w:val="num" w:pos="2640"/>
        </w:tabs>
        <w:ind w:left="2640" w:hanging="360"/>
      </w:pPr>
      <w:rPr>
        <w:rFonts w:ascii="Courier New" w:hAnsi="Courier New" w:cs="Courier New" w:hint="default"/>
      </w:rPr>
    </w:lvl>
    <w:lvl w:ilvl="2" w:tplc="041A0005" w:tentative="1">
      <w:start w:val="1"/>
      <w:numFmt w:val="bullet"/>
      <w:lvlText w:val=""/>
      <w:lvlJc w:val="left"/>
      <w:pPr>
        <w:tabs>
          <w:tab w:val="num" w:pos="3360"/>
        </w:tabs>
        <w:ind w:left="3360" w:hanging="360"/>
      </w:pPr>
      <w:rPr>
        <w:rFonts w:ascii="Wingdings" w:hAnsi="Wingdings" w:hint="default"/>
      </w:rPr>
    </w:lvl>
    <w:lvl w:ilvl="3" w:tplc="041A0001" w:tentative="1">
      <w:start w:val="1"/>
      <w:numFmt w:val="bullet"/>
      <w:lvlText w:val=""/>
      <w:lvlJc w:val="left"/>
      <w:pPr>
        <w:tabs>
          <w:tab w:val="num" w:pos="4080"/>
        </w:tabs>
        <w:ind w:left="4080" w:hanging="360"/>
      </w:pPr>
      <w:rPr>
        <w:rFonts w:ascii="Symbol" w:hAnsi="Symbol" w:hint="default"/>
      </w:rPr>
    </w:lvl>
    <w:lvl w:ilvl="4" w:tplc="041A0003" w:tentative="1">
      <w:start w:val="1"/>
      <w:numFmt w:val="bullet"/>
      <w:lvlText w:val="o"/>
      <w:lvlJc w:val="left"/>
      <w:pPr>
        <w:tabs>
          <w:tab w:val="num" w:pos="4800"/>
        </w:tabs>
        <w:ind w:left="4800" w:hanging="360"/>
      </w:pPr>
      <w:rPr>
        <w:rFonts w:ascii="Courier New" w:hAnsi="Courier New" w:cs="Courier New" w:hint="default"/>
      </w:rPr>
    </w:lvl>
    <w:lvl w:ilvl="5" w:tplc="041A0005" w:tentative="1">
      <w:start w:val="1"/>
      <w:numFmt w:val="bullet"/>
      <w:lvlText w:val=""/>
      <w:lvlJc w:val="left"/>
      <w:pPr>
        <w:tabs>
          <w:tab w:val="num" w:pos="5520"/>
        </w:tabs>
        <w:ind w:left="5520" w:hanging="360"/>
      </w:pPr>
      <w:rPr>
        <w:rFonts w:ascii="Wingdings" w:hAnsi="Wingdings" w:hint="default"/>
      </w:rPr>
    </w:lvl>
    <w:lvl w:ilvl="6" w:tplc="041A0001" w:tentative="1">
      <w:start w:val="1"/>
      <w:numFmt w:val="bullet"/>
      <w:lvlText w:val=""/>
      <w:lvlJc w:val="left"/>
      <w:pPr>
        <w:tabs>
          <w:tab w:val="num" w:pos="6240"/>
        </w:tabs>
        <w:ind w:left="6240" w:hanging="360"/>
      </w:pPr>
      <w:rPr>
        <w:rFonts w:ascii="Symbol" w:hAnsi="Symbol" w:hint="default"/>
      </w:rPr>
    </w:lvl>
    <w:lvl w:ilvl="7" w:tplc="041A0003" w:tentative="1">
      <w:start w:val="1"/>
      <w:numFmt w:val="bullet"/>
      <w:lvlText w:val="o"/>
      <w:lvlJc w:val="left"/>
      <w:pPr>
        <w:tabs>
          <w:tab w:val="num" w:pos="6960"/>
        </w:tabs>
        <w:ind w:left="6960" w:hanging="360"/>
      </w:pPr>
      <w:rPr>
        <w:rFonts w:ascii="Courier New" w:hAnsi="Courier New" w:cs="Courier New" w:hint="default"/>
      </w:rPr>
    </w:lvl>
    <w:lvl w:ilvl="8" w:tplc="041A0005" w:tentative="1">
      <w:start w:val="1"/>
      <w:numFmt w:val="bullet"/>
      <w:lvlText w:val=""/>
      <w:lvlJc w:val="left"/>
      <w:pPr>
        <w:tabs>
          <w:tab w:val="num" w:pos="7680"/>
        </w:tabs>
        <w:ind w:left="7680" w:hanging="360"/>
      </w:pPr>
      <w:rPr>
        <w:rFonts w:ascii="Wingdings" w:hAnsi="Wingdings" w:hint="default"/>
      </w:rPr>
    </w:lvl>
  </w:abstractNum>
  <w:abstractNum w:abstractNumId="20">
    <w:nsid w:val="77B76F6C"/>
    <w:multiLevelType w:val="hybridMultilevel"/>
    <w:tmpl w:val="654C82AC"/>
    <w:lvl w:ilvl="0" w:tplc="041A000F">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16"/>
  </w:num>
  <w:num w:numId="2">
    <w:abstractNumId w:val="19"/>
  </w:num>
  <w:num w:numId="3">
    <w:abstractNumId w:val="14"/>
  </w:num>
  <w:num w:numId="4">
    <w:abstractNumId w:val="2"/>
  </w:num>
  <w:num w:numId="5">
    <w:abstractNumId w:val="4"/>
  </w:num>
  <w:num w:numId="6">
    <w:abstractNumId w:val="18"/>
  </w:num>
  <w:num w:numId="7">
    <w:abstractNumId w:val="0"/>
  </w:num>
  <w:num w:numId="8">
    <w:abstractNumId w:val="7"/>
  </w:num>
  <w:num w:numId="9">
    <w:abstractNumId w:val="1"/>
  </w:num>
  <w:num w:numId="10">
    <w:abstractNumId w:val="6"/>
  </w:num>
  <w:num w:numId="11">
    <w:abstractNumId w:val="12"/>
  </w:num>
  <w:num w:numId="12">
    <w:abstractNumId w:val="20"/>
  </w:num>
  <w:num w:numId="13">
    <w:abstractNumId w:val="8"/>
  </w:num>
  <w:num w:numId="14">
    <w:abstractNumId w:val="10"/>
  </w:num>
  <w:num w:numId="15">
    <w:abstractNumId w:val="5"/>
  </w:num>
  <w:num w:numId="16">
    <w:abstractNumId w:val="15"/>
  </w:num>
  <w:num w:numId="17">
    <w:abstractNumId w:val="11"/>
  </w:num>
  <w:num w:numId="18">
    <w:abstractNumId w:val="9"/>
  </w:num>
  <w:num w:numId="19">
    <w:abstractNumId w:val="13"/>
  </w:num>
  <w:num w:numId="20">
    <w:abstractNumId w:val="17"/>
  </w:num>
  <w:num w:numId="21">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9BA"/>
    <w:rsid w:val="0004513F"/>
    <w:rsid w:val="000B73E1"/>
    <w:rsid w:val="001424BD"/>
    <w:rsid w:val="001A045B"/>
    <w:rsid w:val="001E1AB5"/>
    <w:rsid w:val="001E7FDC"/>
    <w:rsid w:val="00243DA1"/>
    <w:rsid w:val="002A4A90"/>
    <w:rsid w:val="0033784C"/>
    <w:rsid w:val="00364C15"/>
    <w:rsid w:val="00412937"/>
    <w:rsid w:val="00487E96"/>
    <w:rsid w:val="004F7F23"/>
    <w:rsid w:val="005056B1"/>
    <w:rsid w:val="009359BA"/>
    <w:rsid w:val="00982EA2"/>
    <w:rsid w:val="0099035F"/>
    <w:rsid w:val="00AF6037"/>
    <w:rsid w:val="00BC1C81"/>
    <w:rsid w:val="00CC7397"/>
    <w:rsid w:val="00CD75F1"/>
    <w:rsid w:val="00D05FE7"/>
    <w:rsid w:val="00D34F5B"/>
    <w:rsid w:val="00DE50C6"/>
    <w:rsid w:val="00E0641C"/>
    <w:rsid w:val="00E23CF8"/>
    <w:rsid w:val="00E6003E"/>
    <w:rsid w:val="00F204C4"/>
    <w:rsid w:val="00F52F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45B"/>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1E1AB5"/>
    <w:pPr>
      <w:keepNext/>
      <w:jc w:val="center"/>
      <w:outlineLvl w:val="0"/>
    </w:pPr>
    <w:rPr>
      <w:b/>
      <w:bCs/>
      <w:sz w:val="24"/>
      <w:szCs w:val="24"/>
    </w:rPr>
  </w:style>
  <w:style w:type="paragraph" w:styleId="Naslov2">
    <w:name w:val="heading 2"/>
    <w:basedOn w:val="Normal"/>
    <w:next w:val="Normal"/>
    <w:link w:val="Naslov2Char"/>
    <w:qFormat/>
    <w:rsid w:val="001E1AB5"/>
    <w:pPr>
      <w:keepNext/>
      <w:numPr>
        <w:numId w:val="1"/>
      </w:numPr>
      <w:tabs>
        <w:tab w:val="clear" w:pos="1080"/>
        <w:tab w:val="left" w:pos="720"/>
      </w:tabs>
      <w:ind w:left="0" w:firstLine="360"/>
      <w:outlineLvl w:val="1"/>
    </w:pPr>
    <w:rPr>
      <w:b/>
      <w:sz w:val="24"/>
      <w:szCs w:val="24"/>
    </w:rPr>
  </w:style>
  <w:style w:type="paragraph" w:styleId="Naslov3">
    <w:name w:val="heading 3"/>
    <w:basedOn w:val="Normal"/>
    <w:next w:val="Normal"/>
    <w:link w:val="Naslov3Char"/>
    <w:qFormat/>
    <w:rsid w:val="001E1AB5"/>
    <w:pPr>
      <w:keepNext/>
      <w:jc w:val="center"/>
      <w:outlineLvl w:val="2"/>
    </w:pPr>
    <w:rPr>
      <w:rFonts w:ascii="HRTimes" w:hAnsi="HRTimes"/>
      <w:noProof/>
      <w:sz w:val="24"/>
    </w:rPr>
  </w:style>
  <w:style w:type="paragraph" w:styleId="Naslov4">
    <w:name w:val="heading 4"/>
    <w:basedOn w:val="Normal"/>
    <w:next w:val="Normal"/>
    <w:link w:val="Naslov4Char"/>
    <w:qFormat/>
    <w:rsid w:val="001E1AB5"/>
    <w:pPr>
      <w:keepNext/>
      <w:outlineLvl w:val="3"/>
    </w:pPr>
    <w:rPr>
      <w:rFonts w:ascii="HRTimes" w:hAnsi="HRTimes"/>
      <w:b/>
      <w:sz w:val="24"/>
    </w:rPr>
  </w:style>
  <w:style w:type="paragraph" w:styleId="Naslov6">
    <w:name w:val="heading 6"/>
    <w:basedOn w:val="Normal"/>
    <w:next w:val="Normal"/>
    <w:link w:val="Naslov6Char"/>
    <w:uiPriority w:val="9"/>
    <w:semiHidden/>
    <w:unhideWhenUsed/>
    <w:qFormat/>
    <w:rsid w:val="0004513F"/>
    <w:pPr>
      <w:keepNext/>
      <w:keepLines/>
      <w:spacing w:before="200"/>
      <w:outlineLvl w:val="5"/>
    </w:pPr>
    <w:rPr>
      <w:rFonts w:asciiTheme="majorHAnsi" w:eastAsiaTheme="majorEastAsia" w:hAnsiTheme="majorHAnsi" w:cstheme="majorBidi"/>
      <w:i/>
      <w:iCs/>
      <w:color w:val="243F60" w:themeColor="accent1" w:themeShade="7F"/>
    </w:rPr>
  </w:style>
  <w:style w:type="paragraph" w:styleId="Naslov8">
    <w:name w:val="heading 8"/>
    <w:basedOn w:val="Normal"/>
    <w:next w:val="Normal"/>
    <w:link w:val="Naslov8Char"/>
    <w:qFormat/>
    <w:rsid w:val="001E1AB5"/>
    <w:pPr>
      <w:keepNext/>
      <w:jc w:val="center"/>
      <w:outlineLvl w:val="7"/>
    </w:pPr>
    <w:rPr>
      <w:rFonts w:ascii="HRTimes" w:hAnsi="HRTimes"/>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1E1AB5"/>
    <w:rPr>
      <w:rFonts w:ascii="Times New Roman" w:eastAsia="Times New Roman" w:hAnsi="Times New Roman" w:cs="Times New Roman"/>
      <w:b/>
      <w:bCs/>
      <w:sz w:val="24"/>
      <w:szCs w:val="24"/>
      <w:lang w:eastAsia="hr-HR"/>
    </w:rPr>
  </w:style>
  <w:style w:type="character" w:customStyle="1" w:styleId="Naslov2Char">
    <w:name w:val="Naslov 2 Char"/>
    <w:basedOn w:val="Zadanifontodlomka"/>
    <w:link w:val="Naslov2"/>
    <w:rsid w:val="001E1AB5"/>
    <w:rPr>
      <w:rFonts w:ascii="Times New Roman" w:eastAsia="Times New Roman" w:hAnsi="Times New Roman" w:cs="Times New Roman"/>
      <w:b/>
      <w:sz w:val="24"/>
      <w:szCs w:val="24"/>
      <w:lang w:eastAsia="hr-HR"/>
    </w:rPr>
  </w:style>
  <w:style w:type="character" w:customStyle="1" w:styleId="Naslov3Char">
    <w:name w:val="Naslov 3 Char"/>
    <w:basedOn w:val="Zadanifontodlomka"/>
    <w:link w:val="Naslov3"/>
    <w:rsid w:val="001E1AB5"/>
    <w:rPr>
      <w:rFonts w:ascii="HRTimes" w:eastAsia="Times New Roman" w:hAnsi="HRTimes" w:cs="Times New Roman"/>
      <w:noProof/>
      <w:sz w:val="24"/>
      <w:szCs w:val="20"/>
      <w:lang w:eastAsia="hr-HR"/>
    </w:rPr>
  </w:style>
  <w:style w:type="character" w:customStyle="1" w:styleId="Naslov4Char">
    <w:name w:val="Naslov 4 Char"/>
    <w:basedOn w:val="Zadanifontodlomka"/>
    <w:link w:val="Naslov4"/>
    <w:rsid w:val="001E1AB5"/>
    <w:rPr>
      <w:rFonts w:ascii="HRTimes" w:eastAsia="Times New Roman" w:hAnsi="HRTimes" w:cs="Times New Roman"/>
      <w:b/>
      <w:sz w:val="24"/>
      <w:szCs w:val="20"/>
      <w:lang w:eastAsia="hr-HR"/>
    </w:rPr>
  </w:style>
  <w:style w:type="character" w:customStyle="1" w:styleId="Naslov8Char">
    <w:name w:val="Naslov 8 Char"/>
    <w:basedOn w:val="Zadanifontodlomka"/>
    <w:link w:val="Naslov8"/>
    <w:rsid w:val="001E1AB5"/>
    <w:rPr>
      <w:rFonts w:ascii="HRTimes" w:eastAsia="Times New Roman" w:hAnsi="HRTimes" w:cs="Times New Roman"/>
      <w:b/>
      <w:sz w:val="24"/>
      <w:szCs w:val="20"/>
      <w:lang w:eastAsia="hr-HR"/>
    </w:rPr>
  </w:style>
  <w:style w:type="paragraph" w:customStyle="1" w:styleId="Tekstbalonia1">
    <w:name w:val="Tekst balončića1"/>
    <w:basedOn w:val="Normal"/>
    <w:semiHidden/>
    <w:rsid w:val="001E1AB5"/>
    <w:rPr>
      <w:rFonts w:ascii="Tahoma" w:hAnsi="Tahoma" w:cs="Tahoma"/>
      <w:sz w:val="16"/>
      <w:szCs w:val="16"/>
    </w:rPr>
  </w:style>
  <w:style w:type="paragraph" w:styleId="Tijeloteksta3">
    <w:name w:val="Body Text 3"/>
    <w:basedOn w:val="Normal"/>
    <w:link w:val="Tijeloteksta3Char"/>
    <w:rsid w:val="001E1AB5"/>
    <w:pPr>
      <w:jc w:val="both"/>
    </w:pPr>
    <w:rPr>
      <w:rFonts w:ascii="HRTimes" w:hAnsi="HRTimes"/>
      <w:sz w:val="24"/>
    </w:rPr>
  </w:style>
  <w:style w:type="character" w:customStyle="1" w:styleId="Tijeloteksta3Char">
    <w:name w:val="Tijelo teksta 3 Char"/>
    <w:basedOn w:val="Zadanifontodlomka"/>
    <w:link w:val="Tijeloteksta3"/>
    <w:rsid w:val="001E1AB5"/>
    <w:rPr>
      <w:rFonts w:ascii="HRTimes" w:eastAsia="Times New Roman" w:hAnsi="HRTimes" w:cs="Times New Roman"/>
      <w:sz w:val="24"/>
      <w:szCs w:val="20"/>
      <w:lang w:eastAsia="hr-HR"/>
    </w:rPr>
  </w:style>
  <w:style w:type="paragraph" w:styleId="Tijeloteksta2">
    <w:name w:val="Body Text 2"/>
    <w:basedOn w:val="Normal"/>
    <w:link w:val="Tijeloteksta2Char"/>
    <w:rsid w:val="001E1AB5"/>
    <w:pPr>
      <w:jc w:val="center"/>
    </w:pPr>
    <w:rPr>
      <w:rFonts w:ascii="HRTimes" w:hAnsi="HRTimes"/>
      <w:b/>
      <w:sz w:val="24"/>
    </w:rPr>
  </w:style>
  <w:style w:type="character" w:customStyle="1" w:styleId="Tijeloteksta2Char">
    <w:name w:val="Tijelo teksta 2 Char"/>
    <w:basedOn w:val="Zadanifontodlomka"/>
    <w:link w:val="Tijeloteksta2"/>
    <w:rsid w:val="001E1AB5"/>
    <w:rPr>
      <w:rFonts w:ascii="HRTimes" w:eastAsia="Times New Roman" w:hAnsi="HRTimes" w:cs="Times New Roman"/>
      <w:b/>
      <w:sz w:val="24"/>
      <w:szCs w:val="20"/>
      <w:lang w:eastAsia="hr-HR"/>
    </w:rPr>
  </w:style>
  <w:style w:type="paragraph" w:customStyle="1" w:styleId="xl50">
    <w:name w:val="xl50"/>
    <w:basedOn w:val="Normal"/>
    <w:rsid w:val="001E1AB5"/>
    <w:pPr>
      <w:pBdr>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lang w:val="en-GB" w:eastAsia="en-US"/>
    </w:rPr>
  </w:style>
  <w:style w:type="paragraph" w:customStyle="1" w:styleId="xl47">
    <w:name w:val="xl47"/>
    <w:basedOn w:val="Normal"/>
    <w:rsid w:val="001E1AB5"/>
    <w:pPr>
      <w:pBdr>
        <w:left w:val="single" w:sz="8"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w:b/>
      <w:bCs/>
      <w:sz w:val="24"/>
      <w:szCs w:val="24"/>
      <w:lang w:val="en-GB" w:eastAsia="en-US"/>
    </w:rPr>
  </w:style>
  <w:style w:type="paragraph" w:customStyle="1" w:styleId="xl27">
    <w:name w:val="xl27"/>
    <w:basedOn w:val="Normal"/>
    <w:rsid w:val="001E1AB5"/>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eastAsia="en-US"/>
    </w:rPr>
  </w:style>
  <w:style w:type="character" w:styleId="Brojstranice">
    <w:name w:val="page number"/>
    <w:basedOn w:val="Zadanifontodlomka"/>
    <w:rsid w:val="001E1AB5"/>
  </w:style>
  <w:style w:type="paragraph" w:styleId="Zaglavlje">
    <w:name w:val="header"/>
    <w:basedOn w:val="Normal"/>
    <w:link w:val="ZaglavljeChar"/>
    <w:rsid w:val="001E1AB5"/>
    <w:pPr>
      <w:tabs>
        <w:tab w:val="center" w:pos="4536"/>
        <w:tab w:val="right" w:pos="9072"/>
      </w:tabs>
    </w:pPr>
    <w:rPr>
      <w:rFonts w:ascii="HRTimes" w:hAnsi="HRTimes"/>
    </w:rPr>
  </w:style>
  <w:style w:type="character" w:customStyle="1" w:styleId="ZaglavljeChar">
    <w:name w:val="Zaglavlje Char"/>
    <w:basedOn w:val="Zadanifontodlomka"/>
    <w:link w:val="Zaglavlje"/>
    <w:rsid w:val="001E1AB5"/>
    <w:rPr>
      <w:rFonts w:ascii="HRTimes" w:eastAsia="Times New Roman" w:hAnsi="HRTimes" w:cs="Times New Roman"/>
      <w:sz w:val="20"/>
      <w:szCs w:val="20"/>
      <w:lang w:eastAsia="hr-HR"/>
    </w:rPr>
  </w:style>
  <w:style w:type="paragraph" w:styleId="Uvuenotijeloteksta">
    <w:name w:val="Body Text Indent"/>
    <w:basedOn w:val="Normal"/>
    <w:link w:val="UvuenotijelotekstaChar"/>
    <w:rsid w:val="001E1AB5"/>
    <w:pPr>
      <w:ind w:firstLine="708"/>
      <w:jc w:val="both"/>
    </w:pPr>
    <w:rPr>
      <w:sz w:val="24"/>
      <w:szCs w:val="24"/>
    </w:rPr>
  </w:style>
  <w:style w:type="character" w:customStyle="1" w:styleId="UvuenotijelotekstaChar">
    <w:name w:val="Uvučeno tijelo teksta Char"/>
    <w:basedOn w:val="Zadanifontodlomka"/>
    <w:link w:val="Uvuenotijeloteksta"/>
    <w:rsid w:val="001E1AB5"/>
    <w:rPr>
      <w:rFonts w:ascii="Times New Roman" w:eastAsia="Times New Roman" w:hAnsi="Times New Roman" w:cs="Times New Roman"/>
      <w:sz w:val="24"/>
      <w:szCs w:val="24"/>
      <w:lang w:eastAsia="hr-HR"/>
    </w:rPr>
  </w:style>
  <w:style w:type="paragraph" w:styleId="Tijeloteksta-uvlaka2">
    <w:name w:val="Body Text Indent 2"/>
    <w:aliases w:val="  uvlaka 2, uvlaka 3"/>
    <w:basedOn w:val="Normal"/>
    <w:link w:val="Tijeloteksta-uvlaka2Char"/>
    <w:rsid w:val="001E1AB5"/>
    <w:pPr>
      <w:ind w:left="180" w:firstLine="528"/>
      <w:jc w:val="both"/>
    </w:pPr>
    <w:rPr>
      <w:sz w:val="24"/>
      <w:szCs w:val="24"/>
    </w:rPr>
  </w:style>
  <w:style w:type="character" w:customStyle="1" w:styleId="Tijeloteksta-uvlaka2Char">
    <w:name w:val="Tijelo teksta - uvlaka 2 Char"/>
    <w:aliases w:val="  uvlaka 2 Char, uvlaka 3 Char"/>
    <w:basedOn w:val="Zadanifontodlomka"/>
    <w:link w:val="Tijeloteksta-uvlaka2"/>
    <w:rsid w:val="001E1AB5"/>
    <w:rPr>
      <w:rFonts w:ascii="Times New Roman" w:eastAsia="Times New Roman" w:hAnsi="Times New Roman" w:cs="Times New Roman"/>
      <w:sz w:val="24"/>
      <w:szCs w:val="24"/>
      <w:lang w:eastAsia="hr-HR"/>
    </w:rPr>
  </w:style>
  <w:style w:type="paragraph" w:styleId="Tijeloteksta">
    <w:name w:val="Body Text"/>
    <w:basedOn w:val="Normal"/>
    <w:link w:val="TijelotekstaChar"/>
    <w:rsid w:val="001E1AB5"/>
    <w:rPr>
      <w:rFonts w:ascii="HRTimes" w:hAnsi="HRTimes"/>
      <w:noProof/>
      <w:sz w:val="24"/>
    </w:rPr>
  </w:style>
  <w:style w:type="character" w:customStyle="1" w:styleId="TijelotekstaChar">
    <w:name w:val="Tijelo teksta Char"/>
    <w:basedOn w:val="Zadanifontodlomka"/>
    <w:link w:val="Tijeloteksta"/>
    <w:rsid w:val="001E1AB5"/>
    <w:rPr>
      <w:rFonts w:ascii="HRTimes" w:eastAsia="Times New Roman" w:hAnsi="HRTimes" w:cs="Times New Roman"/>
      <w:noProof/>
      <w:sz w:val="24"/>
      <w:szCs w:val="20"/>
      <w:lang w:eastAsia="hr-HR"/>
    </w:rPr>
  </w:style>
  <w:style w:type="paragraph" w:styleId="Podnoje">
    <w:name w:val="footer"/>
    <w:basedOn w:val="Normal"/>
    <w:link w:val="PodnojeChar"/>
    <w:uiPriority w:val="99"/>
    <w:rsid w:val="001E1AB5"/>
    <w:pPr>
      <w:tabs>
        <w:tab w:val="center" w:pos="4536"/>
        <w:tab w:val="right" w:pos="9072"/>
      </w:tabs>
    </w:pPr>
    <w:rPr>
      <w:sz w:val="24"/>
      <w:szCs w:val="24"/>
    </w:rPr>
  </w:style>
  <w:style w:type="character" w:customStyle="1" w:styleId="PodnojeChar">
    <w:name w:val="Podnožje Char"/>
    <w:basedOn w:val="Zadanifontodlomka"/>
    <w:link w:val="Podnoje"/>
    <w:uiPriority w:val="99"/>
    <w:rsid w:val="001E1AB5"/>
    <w:rPr>
      <w:rFonts w:ascii="Times New Roman" w:eastAsia="Times New Roman" w:hAnsi="Times New Roman" w:cs="Times New Roman"/>
      <w:sz w:val="24"/>
      <w:szCs w:val="24"/>
      <w:lang w:eastAsia="hr-HR"/>
    </w:rPr>
  </w:style>
  <w:style w:type="paragraph" w:styleId="Obinitekst">
    <w:name w:val="Plain Text"/>
    <w:basedOn w:val="Normal"/>
    <w:link w:val="ObinitekstChar"/>
    <w:rsid w:val="001E1AB5"/>
    <w:rPr>
      <w:rFonts w:ascii="Courier New" w:hAnsi="Courier New" w:cs="Courier New"/>
    </w:rPr>
  </w:style>
  <w:style w:type="character" w:customStyle="1" w:styleId="ObinitekstChar">
    <w:name w:val="Obični tekst Char"/>
    <w:basedOn w:val="Zadanifontodlomka"/>
    <w:link w:val="Obinitekst"/>
    <w:rsid w:val="001E1AB5"/>
    <w:rPr>
      <w:rFonts w:ascii="Courier New" w:eastAsia="Times New Roman" w:hAnsi="Courier New" w:cs="Courier New"/>
      <w:sz w:val="20"/>
      <w:szCs w:val="20"/>
      <w:lang w:eastAsia="hr-HR"/>
    </w:rPr>
  </w:style>
  <w:style w:type="paragraph" w:styleId="Tekstbalonia">
    <w:name w:val="Balloon Text"/>
    <w:basedOn w:val="Normal"/>
    <w:link w:val="TekstbaloniaChar"/>
    <w:uiPriority w:val="99"/>
    <w:semiHidden/>
    <w:unhideWhenUsed/>
    <w:rsid w:val="001E1AB5"/>
    <w:rPr>
      <w:rFonts w:ascii="Tahoma" w:hAnsi="Tahoma" w:cs="Tahoma"/>
      <w:sz w:val="16"/>
      <w:szCs w:val="16"/>
    </w:rPr>
  </w:style>
  <w:style w:type="character" w:customStyle="1" w:styleId="TekstbaloniaChar">
    <w:name w:val="Tekst balončića Char"/>
    <w:basedOn w:val="Zadanifontodlomka"/>
    <w:link w:val="Tekstbalonia"/>
    <w:uiPriority w:val="99"/>
    <w:semiHidden/>
    <w:rsid w:val="001E1AB5"/>
    <w:rPr>
      <w:rFonts w:ascii="Tahoma" w:eastAsia="Times New Roman" w:hAnsi="Tahoma" w:cs="Tahoma"/>
      <w:sz w:val="16"/>
      <w:szCs w:val="16"/>
      <w:lang w:eastAsia="hr-HR"/>
    </w:rPr>
  </w:style>
  <w:style w:type="character" w:customStyle="1" w:styleId="Naslov6Char">
    <w:name w:val="Naslov 6 Char"/>
    <w:basedOn w:val="Zadanifontodlomka"/>
    <w:link w:val="Naslov6"/>
    <w:uiPriority w:val="9"/>
    <w:semiHidden/>
    <w:rsid w:val="0004513F"/>
    <w:rPr>
      <w:rFonts w:asciiTheme="majorHAnsi" w:eastAsiaTheme="majorEastAsia" w:hAnsiTheme="majorHAnsi" w:cstheme="majorBidi"/>
      <w:i/>
      <w:iCs/>
      <w:color w:val="243F60" w:themeColor="accent1" w:themeShade="7F"/>
      <w:sz w:val="20"/>
      <w:szCs w:val="20"/>
      <w:lang w:eastAsia="hr-HR"/>
    </w:rPr>
  </w:style>
  <w:style w:type="numbering" w:customStyle="1" w:styleId="Bezpopisa1">
    <w:name w:val="Bez popisa1"/>
    <w:next w:val="Bezpopisa"/>
    <w:uiPriority w:val="99"/>
    <w:semiHidden/>
    <w:rsid w:val="001E7FDC"/>
  </w:style>
  <w:style w:type="character" w:customStyle="1" w:styleId="Simbolinumeriranja">
    <w:name w:val="Simboli numeriranja"/>
    <w:rsid w:val="001E7FDC"/>
  </w:style>
  <w:style w:type="paragraph" w:customStyle="1" w:styleId="Naslov10">
    <w:name w:val="Naslov1"/>
    <w:basedOn w:val="Normal"/>
    <w:next w:val="Tijeloteksta"/>
    <w:rsid w:val="001E7FDC"/>
    <w:pPr>
      <w:keepNext/>
      <w:widowControl w:val="0"/>
      <w:suppressAutoHyphens/>
      <w:spacing w:before="240" w:after="120"/>
    </w:pPr>
    <w:rPr>
      <w:rFonts w:ascii="Arial" w:eastAsia="Lucida Sans Unicode" w:hAnsi="Arial" w:cs="Tahoma"/>
      <w:kern w:val="1"/>
      <w:sz w:val="28"/>
      <w:szCs w:val="28"/>
    </w:rPr>
  </w:style>
  <w:style w:type="paragraph" w:styleId="Naslov">
    <w:name w:val="Title"/>
    <w:basedOn w:val="Naslov10"/>
    <w:next w:val="Podnaslov"/>
    <w:link w:val="NaslovChar"/>
    <w:qFormat/>
    <w:rsid w:val="001E7FDC"/>
  </w:style>
  <w:style w:type="character" w:customStyle="1" w:styleId="NaslovChar">
    <w:name w:val="Naslov Char"/>
    <w:basedOn w:val="Zadanifontodlomka"/>
    <w:link w:val="Naslov"/>
    <w:rsid w:val="001E7FDC"/>
    <w:rPr>
      <w:rFonts w:ascii="Arial" w:eastAsia="Lucida Sans Unicode" w:hAnsi="Arial" w:cs="Tahoma"/>
      <w:kern w:val="1"/>
      <w:sz w:val="28"/>
      <w:szCs w:val="28"/>
    </w:rPr>
  </w:style>
  <w:style w:type="paragraph" w:styleId="Podnaslov">
    <w:name w:val="Subtitle"/>
    <w:basedOn w:val="Naslov10"/>
    <w:next w:val="Tijeloteksta"/>
    <w:link w:val="PodnaslovChar"/>
    <w:qFormat/>
    <w:rsid w:val="001E7FDC"/>
    <w:pPr>
      <w:jc w:val="center"/>
    </w:pPr>
    <w:rPr>
      <w:i/>
      <w:iCs/>
    </w:rPr>
  </w:style>
  <w:style w:type="character" w:customStyle="1" w:styleId="PodnaslovChar">
    <w:name w:val="Podnaslov Char"/>
    <w:basedOn w:val="Zadanifontodlomka"/>
    <w:link w:val="Podnaslov"/>
    <w:rsid w:val="001E7FDC"/>
    <w:rPr>
      <w:rFonts w:ascii="Arial" w:eastAsia="Lucida Sans Unicode" w:hAnsi="Arial" w:cs="Tahoma"/>
      <w:i/>
      <w:iCs/>
      <w:kern w:val="1"/>
      <w:sz w:val="28"/>
      <w:szCs w:val="28"/>
    </w:rPr>
  </w:style>
  <w:style w:type="paragraph" w:styleId="Popis">
    <w:name w:val="List"/>
    <w:basedOn w:val="Tijeloteksta"/>
    <w:rsid w:val="001E7FDC"/>
    <w:pPr>
      <w:widowControl w:val="0"/>
      <w:suppressAutoHyphens/>
      <w:spacing w:after="120"/>
    </w:pPr>
    <w:rPr>
      <w:rFonts w:ascii="Times New Roman" w:eastAsia="Lucida Sans Unicode" w:hAnsi="Times New Roman" w:cs="Tahoma"/>
      <w:noProof w:val="0"/>
      <w:kern w:val="1"/>
      <w:szCs w:val="24"/>
    </w:rPr>
  </w:style>
  <w:style w:type="paragraph" w:customStyle="1" w:styleId="Sadrajitablice">
    <w:name w:val="Sadržaji tablice"/>
    <w:basedOn w:val="Normal"/>
    <w:rsid w:val="001E7FDC"/>
    <w:pPr>
      <w:widowControl w:val="0"/>
      <w:suppressLineNumbers/>
      <w:suppressAutoHyphens/>
    </w:pPr>
    <w:rPr>
      <w:rFonts w:eastAsia="Lucida Sans Unicode"/>
      <w:kern w:val="1"/>
      <w:sz w:val="24"/>
      <w:szCs w:val="24"/>
    </w:rPr>
  </w:style>
  <w:style w:type="paragraph" w:customStyle="1" w:styleId="Naslovtablice">
    <w:name w:val="Naslov tablice"/>
    <w:basedOn w:val="Sadrajitablice"/>
    <w:rsid w:val="001E7FDC"/>
    <w:pPr>
      <w:jc w:val="center"/>
    </w:pPr>
    <w:rPr>
      <w:b/>
      <w:bCs/>
    </w:rPr>
  </w:style>
  <w:style w:type="paragraph" w:customStyle="1" w:styleId="Opis">
    <w:name w:val="Opis"/>
    <w:basedOn w:val="Normal"/>
    <w:rsid w:val="001E7FDC"/>
    <w:pPr>
      <w:widowControl w:val="0"/>
      <w:suppressLineNumbers/>
      <w:suppressAutoHyphens/>
      <w:spacing w:before="120" w:after="120"/>
    </w:pPr>
    <w:rPr>
      <w:rFonts w:eastAsia="Lucida Sans Unicode" w:cs="Tahoma"/>
      <w:i/>
      <w:iCs/>
      <w:kern w:val="1"/>
      <w:sz w:val="24"/>
      <w:szCs w:val="24"/>
    </w:rPr>
  </w:style>
  <w:style w:type="paragraph" w:customStyle="1" w:styleId="Indeks">
    <w:name w:val="Indeks"/>
    <w:basedOn w:val="Normal"/>
    <w:rsid w:val="001E7FDC"/>
    <w:pPr>
      <w:widowControl w:val="0"/>
      <w:suppressLineNumbers/>
      <w:suppressAutoHyphens/>
    </w:pPr>
    <w:rPr>
      <w:rFonts w:eastAsia="Lucida Sans Unicode" w:cs="Tahoma"/>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45B"/>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1E1AB5"/>
    <w:pPr>
      <w:keepNext/>
      <w:jc w:val="center"/>
      <w:outlineLvl w:val="0"/>
    </w:pPr>
    <w:rPr>
      <w:b/>
      <w:bCs/>
      <w:sz w:val="24"/>
      <w:szCs w:val="24"/>
    </w:rPr>
  </w:style>
  <w:style w:type="paragraph" w:styleId="Naslov2">
    <w:name w:val="heading 2"/>
    <w:basedOn w:val="Normal"/>
    <w:next w:val="Normal"/>
    <w:link w:val="Naslov2Char"/>
    <w:qFormat/>
    <w:rsid w:val="001E1AB5"/>
    <w:pPr>
      <w:keepNext/>
      <w:numPr>
        <w:numId w:val="1"/>
      </w:numPr>
      <w:tabs>
        <w:tab w:val="clear" w:pos="1080"/>
        <w:tab w:val="left" w:pos="720"/>
      </w:tabs>
      <w:ind w:left="0" w:firstLine="360"/>
      <w:outlineLvl w:val="1"/>
    </w:pPr>
    <w:rPr>
      <w:b/>
      <w:sz w:val="24"/>
      <w:szCs w:val="24"/>
    </w:rPr>
  </w:style>
  <w:style w:type="paragraph" w:styleId="Naslov3">
    <w:name w:val="heading 3"/>
    <w:basedOn w:val="Normal"/>
    <w:next w:val="Normal"/>
    <w:link w:val="Naslov3Char"/>
    <w:qFormat/>
    <w:rsid w:val="001E1AB5"/>
    <w:pPr>
      <w:keepNext/>
      <w:jc w:val="center"/>
      <w:outlineLvl w:val="2"/>
    </w:pPr>
    <w:rPr>
      <w:rFonts w:ascii="HRTimes" w:hAnsi="HRTimes"/>
      <w:noProof/>
      <w:sz w:val="24"/>
    </w:rPr>
  </w:style>
  <w:style w:type="paragraph" w:styleId="Naslov4">
    <w:name w:val="heading 4"/>
    <w:basedOn w:val="Normal"/>
    <w:next w:val="Normal"/>
    <w:link w:val="Naslov4Char"/>
    <w:qFormat/>
    <w:rsid w:val="001E1AB5"/>
    <w:pPr>
      <w:keepNext/>
      <w:outlineLvl w:val="3"/>
    </w:pPr>
    <w:rPr>
      <w:rFonts w:ascii="HRTimes" w:hAnsi="HRTimes"/>
      <w:b/>
      <w:sz w:val="24"/>
    </w:rPr>
  </w:style>
  <w:style w:type="paragraph" w:styleId="Naslov6">
    <w:name w:val="heading 6"/>
    <w:basedOn w:val="Normal"/>
    <w:next w:val="Normal"/>
    <w:link w:val="Naslov6Char"/>
    <w:uiPriority w:val="9"/>
    <w:semiHidden/>
    <w:unhideWhenUsed/>
    <w:qFormat/>
    <w:rsid w:val="0004513F"/>
    <w:pPr>
      <w:keepNext/>
      <w:keepLines/>
      <w:spacing w:before="200"/>
      <w:outlineLvl w:val="5"/>
    </w:pPr>
    <w:rPr>
      <w:rFonts w:asciiTheme="majorHAnsi" w:eastAsiaTheme="majorEastAsia" w:hAnsiTheme="majorHAnsi" w:cstheme="majorBidi"/>
      <w:i/>
      <w:iCs/>
      <w:color w:val="243F60" w:themeColor="accent1" w:themeShade="7F"/>
    </w:rPr>
  </w:style>
  <w:style w:type="paragraph" w:styleId="Naslov8">
    <w:name w:val="heading 8"/>
    <w:basedOn w:val="Normal"/>
    <w:next w:val="Normal"/>
    <w:link w:val="Naslov8Char"/>
    <w:qFormat/>
    <w:rsid w:val="001E1AB5"/>
    <w:pPr>
      <w:keepNext/>
      <w:jc w:val="center"/>
      <w:outlineLvl w:val="7"/>
    </w:pPr>
    <w:rPr>
      <w:rFonts w:ascii="HRTimes" w:hAnsi="HRTimes"/>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1E1AB5"/>
    <w:rPr>
      <w:rFonts w:ascii="Times New Roman" w:eastAsia="Times New Roman" w:hAnsi="Times New Roman" w:cs="Times New Roman"/>
      <w:b/>
      <w:bCs/>
      <w:sz w:val="24"/>
      <w:szCs w:val="24"/>
      <w:lang w:eastAsia="hr-HR"/>
    </w:rPr>
  </w:style>
  <w:style w:type="character" w:customStyle="1" w:styleId="Naslov2Char">
    <w:name w:val="Naslov 2 Char"/>
    <w:basedOn w:val="Zadanifontodlomka"/>
    <w:link w:val="Naslov2"/>
    <w:rsid w:val="001E1AB5"/>
    <w:rPr>
      <w:rFonts w:ascii="Times New Roman" w:eastAsia="Times New Roman" w:hAnsi="Times New Roman" w:cs="Times New Roman"/>
      <w:b/>
      <w:sz w:val="24"/>
      <w:szCs w:val="24"/>
      <w:lang w:eastAsia="hr-HR"/>
    </w:rPr>
  </w:style>
  <w:style w:type="character" w:customStyle="1" w:styleId="Naslov3Char">
    <w:name w:val="Naslov 3 Char"/>
    <w:basedOn w:val="Zadanifontodlomka"/>
    <w:link w:val="Naslov3"/>
    <w:rsid w:val="001E1AB5"/>
    <w:rPr>
      <w:rFonts w:ascii="HRTimes" w:eastAsia="Times New Roman" w:hAnsi="HRTimes" w:cs="Times New Roman"/>
      <w:noProof/>
      <w:sz w:val="24"/>
      <w:szCs w:val="20"/>
      <w:lang w:eastAsia="hr-HR"/>
    </w:rPr>
  </w:style>
  <w:style w:type="character" w:customStyle="1" w:styleId="Naslov4Char">
    <w:name w:val="Naslov 4 Char"/>
    <w:basedOn w:val="Zadanifontodlomka"/>
    <w:link w:val="Naslov4"/>
    <w:rsid w:val="001E1AB5"/>
    <w:rPr>
      <w:rFonts w:ascii="HRTimes" w:eastAsia="Times New Roman" w:hAnsi="HRTimes" w:cs="Times New Roman"/>
      <w:b/>
      <w:sz w:val="24"/>
      <w:szCs w:val="20"/>
      <w:lang w:eastAsia="hr-HR"/>
    </w:rPr>
  </w:style>
  <w:style w:type="character" w:customStyle="1" w:styleId="Naslov8Char">
    <w:name w:val="Naslov 8 Char"/>
    <w:basedOn w:val="Zadanifontodlomka"/>
    <w:link w:val="Naslov8"/>
    <w:rsid w:val="001E1AB5"/>
    <w:rPr>
      <w:rFonts w:ascii="HRTimes" w:eastAsia="Times New Roman" w:hAnsi="HRTimes" w:cs="Times New Roman"/>
      <w:b/>
      <w:sz w:val="24"/>
      <w:szCs w:val="20"/>
      <w:lang w:eastAsia="hr-HR"/>
    </w:rPr>
  </w:style>
  <w:style w:type="paragraph" w:customStyle="1" w:styleId="Tekstbalonia1">
    <w:name w:val="Tekst balončića1"/>
    <w:basedOn w:val="Normal"/>
    <w:semiHidden/>
    <w:rsid w:val="001E1AB5"/>
    <w:rPr>
      <w:rFonts w:ascii="Tahoma" w:hAnsi="Tahoma" w:cs="Tahoma"/>
      <w:sz w:val="16"/>
      <w:szCs w:val="16"/>
    </w:rPr>
  </w:style>
  <w:style w:type="paragraph" w:styleId="Tijeloteksta3">
    <w:name w:val="Body Text 3"/>
    <w:basedOn w:val="Normal"/>
    <w:link w:val="Tijeloteksta3Char"/>
    <w:rsid w:val="001E1AB5"/>
    <w:pPr>
      <w:jc w:val="both"/>
    </w:pPr>
    <w:rPr>
      <w:rFonts w:ascii="HRTimes" w:hAnsi="HRTimes"/>
      <w:sz w:val="24"/>
    </w:rPr>
  </w:style>
  <w:style w:type="character" w:customStyle="1" w:styleId="Tijeloteksta3Char">
    <w:name w:val="Tijelo teksta 3 Char"/>
    <w:basedOn w:val="Zadanifontodlomka"/>
    <w:link w:val="Tijeloteksta3"/>
    <w:rsid w:val="001E1AB5"/>
    <w:rPr>
      <w:rFonts w:ascii="HRTimes" w:eastAsia="Times New Roman" w:hAnsi="HRTimes" w:cs="Times New Roman"/>
      <w:sz w:val="24"/>
      <w:szCs w:val="20"/>
      <w:lang w:eastAsia="hr-HR"/>
    </w:rPr>
  </w:style>
  <w:style w:type="paragraph" w:styleId="Tijeloteksta2">
    <w:name w:val="Body Text 2"/>
    <w:basedOn w:val="Normal"/>
    <w:link w:val="Tijeloteksta2Char"/>
    <w:rsid w:val="001E1AB5"/>
    <w:pPr>
      <w:jc w:val="center"/>
    </w:pPr>
    <w:rPr>
      <w:rFonts w:ascii="HRTimes" w:hAnsi="HRTimes"/>
      <w:b/>
      <w:sz w:val="24"/>
    </w:rPr>
  </w:style>
  <w:style w:type="character" w:customStyle="1" w:styleId="Tijeloteksta2Char">
    <w:name w:val="Tijelo teksta 2 Char"/>
    <w:basedOn w:val="Zadanifontodlomka"/>
    <w:link w:val="Tijeloteksta2"/>
    <w:rsid w:val="001E1AB5"/>
    <w:rPr>
      <w:rFonts w:ascii="HRTimes" w:eastAsia="Times New Roman" w:hAnsi="HRTimes" w:cs="Times New Roman"/>
      <w:b/>
      <w:sz w:val="24"/>
      <w:szCs w:val="20"/>
      <w:lang w:eastAsia="hr-HR"/>
    </w:rPr>
  </w:style>
  <w:style w:type="paragraph" w:customStyle="1" w:styleId="xl50">
    <w:name w:val="xl50"/>
    <w:basedOn w:val="Normal"/>
    <w:rsid w:val="001E1AB5"/>
    <w:pPr>
      <w:pBdr>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lang w:val="en-GB" w:eastAsia="en-US"/>
    </w:rPr>
  </w:style>
  <w:style w:type="paragraph" w:customStyle="1" w:styleId="xl47">
    <w:name w:val="xl47"/>
    <w:basedOn w:val="Normal"/>
    <w:rsid w:val="001E1AB5"/>
    <w:pPr>
      <w:pBdr>
        <w:left w:val="single" w:sz="8"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w:b/>
      <w:bCs/>
      <w:sz w:val="24"/>
      <w:szCs w:val="24"/>
      <w:lang w:val="en-GB" w:eastAsia="en-US"/>
    </w:rPr>
  </w:style>
  <w:style w:type="paragraph" w:customStyle="1" w:styleId="xl27">
    <w:name w:val="xl27"/>
    <w:basedOn w:val="Normal"/>
    <w:rsid w:val="001E1AB5"/>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eastAsia="en-US"/>
    </w:rPr>
  </w:style>
  <w:style w:type="character" w:styleId="Brojstranice">
    <w:name w:val="page number"/>
    <w:basedOn w:val="Zadanifontodlomka"/>
    <w:rsid w:val="001E1AB5"/>
  </w:style>
  <w:style w:type="paragraph" w:styleId="Zaglavlje">
    <w:name w:val="header"/>
    <w:basedOn w:val="Normal"/>
    <w:link w:val="ZaglavljeChar"/>
    <w:rsid w:val="001E1AB5"/>
    <w:pPr>
      <w:tabs>
        <w:tab w:val="center" w:pos="4536"/>
        <w:tab w:val="right" w:pos="9072"/>
      </w:tabs>
    </w:pPr>
    <w:rPr>
      <w:rFonts w:ascii="HRTimes" w:hAnsi="HRTimes"/>
    </w:rPr>
  </w:style>
  <w:style w:type="character" w:customStyle="1" w:styleId="ZaglavljeChar">
    <w:name w:val="Zaglavlje Char"/>
    <w:basedOn w:val="Zadanifontodlomka"/>
    <w:link w:val="Zaglavlje"/>
    <w:rsid w:val="001E1AB5"/>
    <w:rPr>
      <w:rFonts w:ascii="HRTimes" w:eastAsia="Times New Roman" w:hAnsi="HRTimes" w:cs="Times New Roman"/>
      <w:sz w:val="20"/>
      <w:szCs w:val="20"/>
      <w:lang w:eastAsia="hr-HR"/>
    </w:rPr>
  </w:style>
  <w:style w:type="paragraph" w:styleId="Uvuenotijeloteksta">
    <w:name w:val="Body Text Indent"/>
    <w:basedOn w:val="Normal"/>
    <w:link w:val="UvuenotijelotekstaChar"/>
    <w:rsid w:val="001E1AB5"/>
    <w:pPr>
      <w:ind w:firstLine="708"/>
      <w:jc w:val="both"/>
    </w:pPr>
    <w:rPr>
      <w:sz w:val="24"/>
      <w:szCs w:val="24"/>
    </w:rPr>
  </w:style>
  <w:style w:type="character" w:customStyle="1" w:styleId="UvuenotijelotekstaChar">
    <w:name w:val="Uvučeno tijelo teksta Char"/>
    <w:basedOn w:val="Zadanifontodlomka"/>
    <w:link w:val="Uvuenotijeloteksta"/>
    <w:rsid w:val="001E1AB5"/>
    <w:rPr>
      <w:rFonts w:ascii="Times New Roman" w:eastAsia="Times New Roman" w:hAnsi="Times New Roman" w:cs="Times New Roman"/>
      <w:sz w:val="24"/>
      <w:szCs w:val="24"/>
      <w:lang w:eastAsia="hr-HR"/>
    </w:rPr>
  </w:style>
  <w:style w:type="paragraph" w:styleId="Tijeloteksta-uvlaka2">
    <w:name w:val="Body Text Indent 2"/>
    <w:aliases w:val="  uvlaka 2, uvlaka 3"/>
    <w:basedOn w:val="Normal"/>
    <w:link w:val="Tijeloteksta-uvlaka2Char"/>
    <w:rsid w:val="001E1AB5"/>
    <w:pPr>
      <w:ind w:left="180" w:firstLine="528"/>
      <w:jc w:val="both"/>
    </w:pPr>
    <w:rPr>
      <w:sz w:val="24"/>
      <w:szCs w:val="24"/>
    </w:rPr>
  </w:style>
  <w:style w:type="character" w:customStyle="1" w:styleId="Tijeloteksta-uvlaka2Char">
    <w:name w:val="Tijelo teksta - uvlaka 2 Char"/>
    <w:aliases w:val="  uvlaka 2 Char, uvlaka 3 Char"/>
    <w:basedOn w:val="Zadanifontodlomka"/>
    <w:link w:val="Tijeloteksta-uvlaka2"/>
    <w:rsid w:val="001E1AB5"/>
    <w:rPr>
      <w:rFonts w:ascii="Times New Roman" w:eastAsia="Times New Roman" w:hAnsi="Times New Roman" w:cs="Times New Roman"/>
      <w:sz w:val="24"/>
      <w:szCs w:val="24"/>
      <w:lang w:eastAsia="hr-HR"/>
    </w:rPr>
  </w:style>
  <w:style w:type="paragraph" w:styleId="Tijeloteksta">
    <w:name w:val="Body Text"/>
    <w:basedOn w:val="Normal"/>
    <w:link w:val="TijelotekstaChar"/>
    <w:rsid w:val="001E1AB5"/>
    <w:rPr>
      <w:rFonts w:ascii="HRTimes" w:hAnsi="HRTimes"/>
      <w:noProof/>
      <w:sz w:val="24"/>
    </w:rPr>
  </w:style>
  <w:style w:type="character" w:customStyle="1" w:styleId="TijelotekstaChar">
    <w:name w:val="Tijelo teksta Char"/>
    <w:basedOn w:val="Zadanifontodlomka"/>
    <w:link w:val="Tijeloteksta"/>
    <w:rsid w:val="001E1AB5"/>
    <w:rPr>
      <w:rFonts w:ascii="HRTimes" w:eastAsia="Times New Roman" w:hAnsi="HRTimes" w:cs="Times New Roman"/>
      <w:noProof/>
      <w:sz w:val="24"/>
      <w:szCs w:val="20"/>
      <w:lang w:eastAsia="hr-HR"/>
    </w:rPr>
  </w:style>
  <w:style w:type="paragraph" w:styleId="Podnoje">
    <w:name w:val="footer"/>
    <w:basedOn w:val="Normal"/>
    <w:link w:val="PodnojeChar"/>
    <w:uiPriority w:val="99"/>
    <w:rsid w:val="001E1AB5"/>
    <w:pPr>
      <w:tabs>
        <w:tab w:val="center" w:pos="4536"/>
        <w:tab w:val="right" w:pos="9072"/>
      </w:tabs>
    </w:pPr>
    <w:rPr>
      <w:sz w:val="24"/>
      <w:szCs w:val="24"/>
    </w:rPr>
  </w:style>
  <w:style w:type="character" w:customStyle="1" w:styleId="PodnojeChar">
    <w:name w:val="Podnožje Char"/>
    <w:basedOn w:val="Zadanifontodlomka"/>
    <w:link w:val="Podnoje"/>
    <w:uiPriority w:val="99"/>
    <w:rsid w:val="001E1AB5"/>
    <w:rPr>
      <w:rFonts w:ascii="Times New Roman" w:eastAsia="Times New Roman" w:hAnsi="Times New Roman" w:cs="Times New Roman"/>
      <w:sz w:val="24"/>
      <w:szCs w:val="24"/>
      <w:lang w:eastAsia="hr-HR"/>
    </w:rPr>
  </w:style>
  <w:style w:type="paragraph" w:styleId="Obinitekst">
    <w:name w:val="Plain Text"/>
    <w:basedOn w:val="Normal"/>
    <w:link w:val="ObinitekstChar"/>
    <w:rsid w:val="001E1AB5"/>
    <w:rPr>
      <w:rFonts w:ascii="Courier New" w:hAnsi="Courier New" w:cs="Courier New"/>
    </w:rPr>
  </w:style>
  <w:style w:type="character" w:customStyle="1" w:styleId="ObinitekstChar">
    <w:name w:val="Obični tekst Char"/>
    <w:basedOn w:val="Zadanifontodlomka"/>
    <w:link w:val="Obinitekst"/>
    <w:rsid w:val="001E1AB5"/>
    <w:rPr>
      <w:rFonts w:ascii="Courier New" w:eastAsia="Times New Roman" w:hAnsi="Courier New" w:cs="Courier New"/>
      <w:sz w:val="20"/>
      <w:szCs w:val="20"/>
      <w:lang w:eastAsia="hr-HR"/>
    </w:rPr>
  </w:style>
  <w:style w:type="paragraph" w:styleId="Tekstbalonia">
    <w:name w:val="Balloon Text"/>
    <w:basedOn w:val="Normal"/>
    <w:link w:val="TekstbaloniaChar"/>
    <w:uiPriority w:val="99"/>
    <w:semiHidden/>
    <w:unhideWhenUsed/>
    <w:rsid w:val="001E1AB5"/>
    <w:rPr>
      <w:rFonts w:ascii="Tahoma" w:hAnsi="Tahoma" w:cs="Tahoma"/>
      <w:sz w:val="16"/>
      <w:szCs w:val="16"/>
    </w:rPr>
  </w:style>
  <w:style w:type="character" w:customStyle="1" w:styleId="TekstbaloniaChar">
    <w:name w:val="Tekst balončića Char"/>
    <w:basedOn w:val="Zadanifontodlomka"/>
    <w:link w:val="Tekstbalonia"/>
    <w:uiPriority w:val="99"/>
    <w:semiHidden/>
    <w:rsid w:val="001E1AB5"/>
    <w:rPr>
      <w:rFonts w:ascii="Tahoma" w:eastAsia="Times New Roman" w:hAnsi="Tahoma" w:cs="Tahoma"/>
      <w:sz w:val="16"/>
      <w:szCs w:val="16"/>
      <w:lang w:eastAsia="hr-HR"/>
    </w:rPr>
  </w:style>
  <w:style w:type="character" w:customStyle="1" w:styleId="Naslov6Char">
    <w:name w:val="Naslov 6 Char"/>
    <w:basedOn w:val="Zadanifontodlomka"/>
    <w:link w:val="Naslov6"/>
    <w:uiPriority w:val="9"/>
    <w:semiHidden/>
    <w:rsid w:val="0004513F"/>
    <w:rPr>
      <w:rFonts w:asciiTheme="majorHAnsi" w:eastAsiaTheme="majorEastAsia" w:hAnsiTheme="majorHAnsi" w:cstheme="majorBidi"/>
      <w:i/>
      <w:iCs/>
      <w:color w:val="243F60" w:themeColor="accent1" w:themeShade="7F"/>
      <w:sz w:val="20"/>
      <w:szCs w:val="20"/>
      <w:lang w:eastAsia="hr-HR"/>
    </w:rPr>
  </w:style>
  <w:style w:type="numbering" w:customStyle="1" w:styleId="Bezpopisa1">
    <w:name w:val="Bez popisa1"/>
    <w:next w:val="Bezpopisa"/>
    <w:uiPriority w:val="99"/>
    <w:semiHidden/>
    <w:rsid w:val="001E7FDC"/>
  </w:style>
  <w:style w:type="character" w:customStyle="1" w:styleId="Simbolinumeriranja">
    <w:name w:val="Simboli numeriranja"/>
    <w:rsid w:val="001E7FDC"/>
  </w:style>
  <w:style w:type="paragraph" w:customStyle="1" w:styleId="Naslov10">
    <w:name w:val="Naslov1"/>
    <w:basedOn w:val="Normal"/>
    <w:next w:val="Tijeloteksta"/>
    <w:rsid w:val="001E7FDC"/>
    <w:pPr>
      <w:keepNext/>
      <w:widowControl w:val="0"/>
      <w:suppressAutoHyphens/>
      <w:spacing w:before="240" w:after="120"/>
    </w:pPr>
    <w:rPr>
      <w:rFonts w:ascii="Arial" w:eastAsia="Lucida Sans Unicode" w:hAnsi="Arial" w:cs="Tahoma"/>
      <w:kern w:val="1"/>
      <w:sz w:val="28"/>
      <w:szCs w:val="28"/>
    </w:rPr>
  </w:style>
  <w:style w:type="paragraph" w:styleId="Naslov">
    <w:name w:val="Title"/>
    <w:basedOn w:val="Naslov10"/>
    <w:next w:val="Podnaslov"/>
    <w:link w:val="NaslovChar"/>
    <w:qFormat/>
    <w:rsid w:val="001E7FDC"/>
  </w:style>
  <w:style w:type="character" w:customStyle="1" w:styleId="NaslovChar">
    <w:name w:val="Naslov Char"/>
    <w:basedOn w:val="Zadanifontodlomka"/>
    <w:link w:val="Naslov"/>
    <w:rsid w:val="001E7FDC"/>
    <w:rPr>
      <w:rFonts w:ascii="Arial" w:eastAsia="Lucida Sans Unicode" w:hAnsi="Arial" w:cs="Tahoma"/>
      <w:kern w:val="1"/>
      <w:sz w:val="28"/>
      <w:szCs w:val="28"/>
    </w:rPr>
  </w:style>
  <w:style w:type="paragraph" w:styleId="Podnaslov">
    <w:name w:val="Subtitle"/>
    <w:basedOn w:val="Naslov10"/>
    <w:next w:val="Tijeloteksta"/>
    <w:link w:val="PodnaslovChar"/>
    <w:qFormat/>
    <w:rsid w:val="001E7FDC"/>
    <w:pPr>
      <w:jc w:val="center"/>
    </w:pPr>
    <w:rPr>
      <w:i/>
      <w:iCs/>
    </w:rPr>
  </w:style>
  <w:style w:type="character" w:customStyle="1" w:styleId="PodnaslovChar">
    <w:name w:val="Podnaslov Char"/>
    <w:basedOn w:val="Zadanifontodlomka"/>
    <w:link w:val="Podnaslov"/>
    <w:rsid w:val="001E7FDC"/>
    <w:rPr>
      <w:rFonts w:ascii="Arial" w:eastAsia="Lucida Sans Unicode" w:hAnsi="Arial" w:cs="Tahoma"/>
      <w:i/>
      <w:iCs/>
      <w:kern w:val="1"/>
      <w:sz w:val="28"/>
      <w:szCs w:val="28"/>
    </w:rPr>
  </w:style>
  <w:style w:type="paragraph" w:styleId="Popis">
    <w:name w:val="List"/>
    <w:basedOn w:val="Tijeloteksta"/>
    <w:rsid w:val="001E7FDC"/>
    <w:pPr>
      <w:widowControl w:val="0"/>
      <w:suppressAutoHyphens/>
      <w:spacing w:after="120"/>
    </w:pPr>
    <w:rPr>
      <w:rFonts w:ascii="Times New Roman" w:eastAsia="Lucida Sans Unicode" w:hAnsi="Times New Roman" w:cs="Tahoma"/>
      <w:noProof w:val="0"/>
      <w:kern w:val="1"/>
      <w:szCs w:val="24"/>
    </w:rPr>
  </w:style>
  <w:style w:type="paragraph" w:customStyle="1" w:styleId="Sadrajitablice">
    <w:name w:val="Sadržaji tablice"/>
    <w:basedOn w:val="Normal"/>
    <w:rsid w:val="001E7FDC"/>
    <w:pPr>
      <w:widowControl w:val="0"/>
      <w:suppressLineNumbers/>
      <w:suppressAutoHyphens/>
    </w:pPr>
    <w:rPr>
      <w:rFonts w:eastAsia="Lucida Sans Unicode"/>
      <w:kern w:val="1"/>
      <w:sz w:val="24"/>
      <w:szCs w:val="24"/>
    </w:rPr>
  </w:style>
  <w:style w:type="paragraph" w:customStyle="1" w:styleId="Naslovtablice">
    <w:name w:val="Naslov tablice"/>
    <w:basedOn w:val="Sadrajitablice"/>
    <w:rsid w:val="001E7FDC"/>
    <w:pPr>
      <w:jc w:val="center"/>
    </w:pPr>
    <w:rPr>
      <w:b/>
      <w:bCs/>
    </w:rPr>
  </w:style>
  <w:style w:type="paragraph" w:customStyle="1" w:styleId="Opis">
    <w:name w:val="Opis"/>
    <w:basedOn w:val="Normal"/>
    <w:rsid w:val="001E7FDC"/>
    <w:pPr>
      <w:widowControl w:val="0"/>
      <w:suppressLineNumbers/>
      <w:suppressAutoHyphens/>
      <w:spacing w:before="120" w:after="120"/>
    </w:pPr>
    <w:rPr>
      <w:rFonts w:eastAsia="Lucida Sans Unicode" w:cs="Tahoma"/>
      <w:i/>
      <w:iCs/>
      <w:kern w:val="1"/>
      <w:sz w:val="24"/>
      <w:szCs w:val="24"/>
    </w:rPr>
  </w:style>
  <w:style w:type="paragraph" w:customStyle="1" w:styleId="Indeks">
    <w:name w:val="Indeks"/>
    <w:basedOn w:val="Normal"/>
    <w:rsid w:val="001E7FDC"/>
    <w:pPr>
      <w:widowControl w:val="0"/>
      <w:suppressLineNumbers/>
      <w:suppressAutoHyphens/>
    </w:pPr>
    <w:rPr>
      <w:rFonts w:eastAsia="Lucida Sans Unicode" w:cs="Tahoma"/>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60</Pages>
  <Words>17927</Words>
  <Characters>102189</Characters>
  <Application>Microsoft Office Word</Application>
  <DocSecurity>0</DocSecurity>
  <Lines>851</Lines>
  <Paragraphs>239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20</cp:revision>
  <cp:lastPrinted>2012-12-27T12:49:00Z</cp:lastPrinted>
  <dcterms:created xsi:type="dcterms:W3CDTF">2012-12-21T09:55:00Z</dcterms:created>
  <dcterms:modified xsi:type="dcterms:W3CDTF">2012-12-28T07:45:00Z</dcterms:modified>
</cp:coreProperties>
</file>